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79065" w14:textId="77777777" w:rsidR="0005361B" w:rsidRDefault="00C97731" w:rsidP="00C97731">
      <w:pPr>
        <w:spacing w:after="0" w:line="240" w:lineRule="auto"/>
        <w:jc w:val="center"/>
        <w:rPr>
          <w:rFonts w:ascii="Calibri" w:hAnsi="Calibri" w:cs="Calibri"/>
          <w:b/>
          <w:bCs/>
        </w:rPr>
      </w:pPr>
      <w:r w:rsidRPr="00C97731">
        <w:rPr>
          <w:rFonts w:ascii="Calibri" w:hAnsi="Calibri" w:cs="Calibri"/>
          <w:b/>
          <w:bCs/>
        </w:rPr>
        <w:t>MAGNESIUM HYDROXIDE</w:t>
      </w:r>
      <w:r w:rsidR="002F2F0F">
        <w:rPr>
          <w:rFonts w:ascii="Calibri" w:hAnsi="Calibri" w:cs="Calibri"/>
          <w:b/>
          <w:bCs/>
        </w:rPr>
        <w:t xml:space="preserve"> </w:t>
      </w:r>
      <w:r w:rsidR="0005361B">
        <w:rPr>
          <w:rFonts w:ascii="Calibri" w:hAnsi="Calibri" w:cs="Calibri"/>
          <w:b/>
          <w:bCs/>
        </w:rPr>
        <w:t>SALES AND SERVICE CONTRACT</w:t>
      </w:r>
    </w:p>
    <w:p w14:paraId="52C0BCDE" w14:textId="7FC03253" w:rsidR="00E54A0F" w:rsidRPr="00C97731" w:rsidRDefault="00B147CC" w:rsidP="00C97731">
      <w:pPr>
        <w:spacing w:after="0" w:line="240" w:lineRule="auto"/>
        <w:jc w:val="center"/>
        <w:rPr>
          <w:rFonts w:ascii="Calibri" w:hAnsi="Calibri" w:cs="Calibri"/>
        </w:rPr>
      </w:pPr>
      <w:r w:rsidRPr="00C97731">
        <w:rPr>
          <w:rFonts w:ascii="Calibri" w:hAnsi="Calibri" w:cs="Calibri"/>
          <w:b/>
          <w:bCs/>
        </w:rPr>
        <w:t>SCOPE OF WORK/SPECIFICATIONS</w:t>
      </w:r>
    </w:p>
    <w:p w14:paraId="6DFB36A9" w14:textId="77777777" w:rsidR="00C97731" w:rsidRDefault="00C97731" w:rsidP="00C97731">
      <w:pPr>
        <w:spacing w:after="0" w:line="240" w:lineRule="auto"/>
        <w:rPr>
          <w:rFonts w:ascii="Calibri" w:hAnsi="Calibri" w:cs="Calibri"/>
          <w:b/>
          <w:bCs/>
          <w:u w:val="single"/>
        </w:rPr>
      </w:pPr>
    </w:p>
    <w:p w14:paraId="6F33C4E2" w14:textId="2E46D236" w:rsidR="00B147CC" w:rsidRPr="00C97731" w:rsidRDefault="00B147CC" w:rsidP="00B147CC">
      <w:pPr>
        <w:rPr>
          <w:rFonts w:ascii="Calibri" w:hAnsi="Calibri" w:cs="Calibri"/>
          <w:b/>
          <w:bCs/>
          <w:u w:val="single"/>
        </w:rPr>
      </w:pPr>
      <w:r w:rsidRPr="00C97731">
        <w:rPr>
          <w:rFonts w:ascii="Calibri" w:hAnsi="Calibri" w:cs="Calibri"/>
          <w:b/>
          <w:bCs/>
          <w:u w:val="single"/>
        </w:rPr>
        <w:t>GENERAL DESCRIPTION</w:t>
      </w:r>
    </w:p>
    <w:p w14:paraId="0C246811" w14:textId="3F010A87" w:rsidR="00B147CC" w:rsidRPr="00C97731" w:rsidRDefault="00B147CC" w:rsidP="00B147CC">
      <w:pPr>
        <w:rPr>
          <w:rFonts w:ascii="Calibri" w:hAnsi="Calibri" w:cs="Calibri"/>
        </w:rPr>
      </w:pPr>
      <w:r w:rsidRPr="00C97731">
        <w:rPr>
          <w:rFonts w:ascii="Calibri" w:hAnsi="Calibri" w:cs="Calibri"/>
        </w:rPr>
        <w:t>The goa</w:t>
      </w:r>
      <w:r w:rsidR="00E54A0F" w:rsidRPr="00C97731">
        <w:rPr>
          <w:rFonts w:ascii="Calibri" w:hAnsi="Calibri" w:cs="Calibri"/>
        </w:rPr>
        <w:t>l</w:t>
      </w:r>
      <w:r w:rsidRPr="00C97731">
        <w:rPr>
          <w:rFonts w:ascii="Calibri" w:hAnsi="Calibri" w:cs="Calibri"/>
        </w:rPr>
        <w:t xml:space="preserve"> of </w:t>
      </w:r>
      <w:r w:rsidR="00711EE9" w:rsidRPr="00C97731">
        <w:rPr>
          <w:rFonts w:ascii="Calibri" w:hAnsi="Calibri" w:cs="Calibri"/>
        </w:rPr>
        <w:t>[</w:t>
      </w:r>
      <w:r w:rsidR="00711EE9" w:rsidRPr="00C97731">
        <w:rPr>
          <w:rFonts w:ascii="Calibri" w:hAnsi="Calibri" w:cs="Calibri"/>
          <w:highlight w:val="yellow"/>
        </w:rPr>
        <w:t>Busytown</w:t>
      </w:r>
      <w:r w:rsidR="00E54A0F" w:rsidRPr="00C97731">
        <w:rPr>
          <w:rFonts w:ascii="Calibri" w:hAnsi="Calibri" w:cs="Calibri"/>
        </w:rPr>
        <w:t>]</w:t>
      </w:r>
      <w:r w:rsidRPr="00C97731">
        <w:rPr>
          <w:rFonts w:ascii="Calibri" w:hAnsi="Calibri" w:cs="Calibri"/>
        </w:rPr>
        <w:t xml:space="preserve"> is to obtain bids for Magnesium Hydroxide slurry</w:t>
      </w:r>
      <w:r w:rsidR="00303A01">
        <w:rPr>
          <w:rFonts w:ascii="Calibri" w:hAnsi="Calibri" w:cs="Calibri"/>
        </w:rPr>
        <w:t xml:space="preserve"> systems</w:t>
      </w:r>
      <w:r w:rsidRPr="00C97731">
        <w:rPr>
          <w:rFonts w:ascii="Calibri" w:hAnsi="Calibri" w:cs="Calibri"/>
        </w:rPr>
        <w:t>. The intent is to enter into an agreement (also referred to herein as “Contract" or “Agreement") for the delivery of Magnesium Hydroxide slurry</w:t>
      </w:r>
      <w:r w:rsidR="0005361B">
        <w:rPr>
          <w:rFonts w:ascii="Calibri" w:hAnsi="Calibri" w:cs="Calibri"/>
        </w:rPr>
        <w:t xml:space="preserve">, </w:t>
      </w:r>
      <w:r w:rsidR="002F2F0F">
        <w:rPr>
          <w:rFonts w:ascii="Calibri" w:hAnsi="Calibri" w:cs="Calibri"/>
        </w:rPr>
        <w:t xml:space="preserve">the supply of the feed systems </w:t>
      </w:r>
      <w:r w:rsidR="0005361B">
        <w:rPr>
          <w:rFonts w:ascii="Calibri" w:hAnsi="Calibri" w:cs="Calibri"/>
        </w:rPr>
        <w:t xml:space="preserve">and monthly service visits </w:t>
      </w:r>
      <w:r w:rsidRPr="00C97731">
        <w:rPr>
          <w:rFonts w:ascii="Calibri" w:hAnsi="Calibri" w:cs="Calibri"/>
        </w:rPr>
        <w:t xml:space="preserve">to preselected locations </w:t>
      </w:r>
      <w:r w:rsidR="00303A01">
        <w:rPr>
          <w:rFonts w:ascii="Calibri" w:hAnsi="Calibri" w:cs="Calibri"/>
        </w:rPr>
        <w:t xml:space="preserve">into </w:t>
      </w:r>
      <w:r w:rsidRPr="00C97731">
        <w:rPr>
          <w:rFonts w:ascii="Calibri" w:hAnsi="Calibri" w:cs="Calibri"/>
        </w:rPr>
        <w:t xml:space="preserve">within the </w:t>
      </w:r>
      <w:r w:rsidR="00711EE9" w:rsidRPr="00C97731">
        <w:rPr>
          <w:rFonts w:ascii="Calibri" w:hAnsi="Calibri" w:cs="Calibri"/>
        </w:rPr>
        <w:t>[</w:t>
      </w:r>
      <w:r w:rsidR="00711EE9" w:rsidRPr="00C97731">
        <w:rPr>
          <w:rFonts w:ascii="Calibri" w:hAnsi="Calibri" w:cs="Calibri"/>
          <w:highlight w:val="yellow"/>
        </w:rPr>
        <w:t>Busytown</w:t>
      </w:r>
      <w:r w:rsidR="001331B2" w:rsidRPr="00C97731">
        <w:rPr>
          <w:rFonts w:ascii="Calibri" w:hAnsi="Calibri" w:cs="Calibri"/>
        </w:rPr>
        <w:t>]’</w:t>
      </w:r>
      <w:r w:rsidR="00711EE9" w:rsidRPr="00C97731">
        <w:rPr>
          <w:rFonts w:ascii="Calibri" w:hAnsi="Calibri" w:cs="Calibri"/>
        </w:rPr>
        <w:t>s</w:t>
      </w:r>
      <w:r w:rsidRPr="00C97731">
        <w:rPr>
          <w:rFonts w:ascii="Calibri" w:hAnsi="Calibri" w:cs="Calibri"/>
        </w:rPr>
        <w:t xml:space="preserve"> collection system</w:t>
      </w:r>
      <w:r w:rsidR="00711EE9" w:rsidRPr="00C97731">
        <w:rPr>
          <w:rFonts w:ascii="Calibri" w:hAnsi="Calibri" w:cs="Calibri"/>
        </w:rPr>
        <w:t xml:space="preserve"> and wastewater treatment plant(s)</w:t>
      </w:r>
      <w:r w:rsidRPr="00C97731">
        <w:rPr>
          <w:rFonts w:ascii="Calibri" w:hAnsi="Calibri" w:cs="Calibri"/>
        </w:rPr>
        <w:t xml:space="preserve"> for Hydrogen Sulfide and corrosion control. The </w:t>
      </w:r>
      <w:r w:rsidR="00711EE9" w:rsidRPr="00C97731">
        <w:rPr>
          <w:rFonts w:ascii="Calibri" w:hAnsi="Calibri" w:cs="Calibri"/>
        </w:rPr>
        <w:t xml:space="preserve">Contractor’s </w:t>
      </w:r>
      <w:r w:rsidRPr="00C97731">
        <w:rPr>
          <w:rFonts w:ascii="Calibri" w:hAnsi="Calibri" w:cs="Calibri"/>
        </w:rPr>
        <w:t xml:space="preserve">price shall include the </w:t>
      </w:r>
      <w:r w:rsidR="0005361B">
        <w:rPr>
          <w:rFonts w:ascii="Calibri" w:hAnsi="Calibri" w:cs="Calibri"/>
        </w:rPr>
        <w:t xml:space="preserve">cost of the delivered chemical, the monthly service visits, and the leasing </w:t>
      </w:r>
      <w:r w:rsidR="002F2F0F">
        <w:rPr>
          <w:rFonts w:ascii="Calibri" w:hAnsi="Calibri" w:cs="Calibri"/>
        </w:rPr>
        <w:t>of a turnkey system to feed the chemical including</w:t>
      </w:r>
      <w:r w:rsidR="0005361B">
        <w:rPr>
          <w:rFonts w:ascii="Calibri" w:hAnsi="Calibri" w:cs="Calibri"/>
        </w:rPr>
        <w:t xml:space="preserve">, but not limited to, </w:t>
      </w:r>
      <w:r w:rsidR="002F2F0F">
        <w:rPr>
          <w:rFonts w:ascii="Calibri" w:hAnsi="Calibri" w:cs="Calibri"/>
        </w:rPr>
        <w:t xml:space="preserve">a concrete pad (if required), the storage tank, tank mixer, control panel, feed pump, associated piping and electrical power supply in addition to the chemical supply.  The chemical supply shall include the </w:t>
      </w:r>
      <w:r w:rsidRPr="00C97731">
        <w:rPr>
          <w:rFonts w:ascii="Calibri" w:hAnsi="Calibri" w:cs="Calibri"/>
        </w:rPr>
        <w:t>delivery, offloading and all other associated cost</w:t>
      </w:r>
      <w:r w:rsidR="00E54A0F" w:rsidRPr="00C97731">
        <w:rPr>
          <w:rFonts w:ascii="Calibri" w:hAnsi="Calibri" w:cs="Calibri"/>
        </w:rPr>
        <w:t>s</w:t>
      </w:r>
      <w:r w:rsidR="00F55BC2">
        <w:rPr>
          <w:rFonts w:ascii="Calibri" w:hAnsi="Calibri" w:cs="Calibri"/>
        </w:rPr>
        <w:t xml:space="preserve"> with providing </w:t>
      </w:r>
      <w:r w:rsidR="002C3055">
        <w:rPr>
          <w:rFonts w:ascii="Calibri" w:hAnsi="Calibri" w:cs="Calibri"/>
        </w:rPr>
        <w:t>magnesium</w:t>
      </w:r>
      <w:r w:rsidR="00F55BC2">
        <w:rPr>
          <w:rFonts w:ascii="Calibri" w:hAnsi="Calibri" w:cs="Calibri"/>
        </w:rPr>
        <w:t xml:space="preserve"> hydroxide to [</w:t>
      </w:r>
      <w:r w:rsidR="00F55BC2" w:rsidRPr="00F55BC2">
        <w:rPr>
          <w:rFonts w:ascii="Calibri" w:hAnsi="Calibri" w:cs="Calibri"/>
          <w:highlight w:val="yellow"/>
        </w:rPr>
        <w:t>Busytown</w:t>
      </w:r>
      <w:r w:rsidR="00F55BC2">
        <w:rPr>
          <w:rFonts w:ascii="Calibri" w:hAnsi="Calibri" w:cs="Calibri"/>
        </w:rPr>
        <w:t>]</w:t>
      </w:r>
      <w:proofErr w:type="gramStart"/>
      <w:r w:rsidRPr="00C97731">
        <w:rPr>
          <w:rFonts w:ascii="Calibri" w:hAnsi="Calibri" w:cs="Calibri"/>
        </w:rPr>
        <w:t xml:space="preserve">. </w:t>
      </w:r>
      <w:r w:rsidR="00F55BC2">
        <w:rPr>
          <w:rFonts w:ascii="Calibri" w:hAnsi="Calibri" w:cs="Calibri"/>
        </w:rPr>
        <w:t xml:space="preserve"> </w:t>
      </w:r>
      <w:proofErr w:type="gramEnd"/>
      <w:r w:rsidR="00E54A0F" w:rsidRPr="00C97731">
        <w:rPr>
          <w:rFonts w:ascii="Calibri" w:hAnsi="Calibri" w:cs="Calibri"/>
        </w:rPr>
        <w:t>[</w:t>
      </w:r>
      <w:r w:rsidR="00E54A0F" w:rsidRPr="00C97731">
        <w:rPr>
          <w:rFonts w:ascii="Calibri" w:hAnsi="Calibri" w:cs="Calibri"/>
          <w:highlight w:val="yellow"/>
        </w:rPr>
        <w:t>Busytown</w:t>
      </w:r>
      <w:r w:rsidR="00E54A0F" w:rsidRPr="00C97731">
        <w:rPr>
          <w:rFonts w:ascii="Calibri" w:hAnsi="Calibri" w:cs="Calibri"/>
        </w:rPr>
        <w:t>]</w:t>
      </w:r>
      <w:r w:rsidRPr="00C97731">
        <w:rPr>
          <w:rFonts w:ascii="Calibri" w:hAnsi="Calibri" w:cs="Calibri"/>
        </w:rPr>
        <w:t xml:space="preserve"> currently has </w:t>
      </w:r>
      <w:r w:rsidR="00E54A0F" w:rsidRPr="00C97731">
        <w:rPr>
          <w:rFonts w:ascii="Calibri" w:hAnsi="Calibri" w:cs="Calibri"/>
        </w:rPr>
        <w:t>[</w:t>
      </w:r>
      <w:r w:rsidR="00E54A0F" w:rsidRPr="00C97731">
        <w:rPr>
          <w:rFonts w:ascii="Calibri" w:hAnsi="Calibri" w:cs="Calibri"/>
          <w:highlight w:val="yellow"/>
          <w:u w:val="single"/>
        </w:rPr>
        <w:t>Fill in number</w:t>
      </w:r>
      <w:r w:rsidR="00E54A0F" w:rsidRPr="00C97731">
        <w:rPr>
          <w:rFonts w:ascii="Calibri" w:hAnsi="Calibri" w:cs="Calibri"/>
        </w:rPr>
        <w:t xml:space="preserve">] </w:t>
      </w:r>
      <w:r w:rsidR="00711EE9" w:rsidRPr="00C97731">
        <w:rPr>
          <w:rFonts w:ascii="Calibri" w:hAnsi="Calibri" w:cs="Calibri"/>
        </w:rPr>
        <w:t xml:space="preserve">magnesium hydroxide </w:t>
      </w:r>
      <w:r w:rsidR="00E54A0F" w:rsidRPr="00C97731">
        <w:rPr>
          <w:rFonts w:ascii="Calibri" w:hAnsi="Calibri" w:cs="Calibri"/>
        </w:rPr>
        <w:t xml:space="preserve">locations </w:t>
      </w:r>
      <w:r w:rsidR="00F55BC2">
        <w:rPr>
          <w:rFonts w:ascii="Calibri" w:hAnsi="Calibri" w:cs="Calibri"/>
        </w:rPr>
        <w:t>and [</w:t>
      </w:r>
      <w:r w:rsidR="00F55BC2" w:rsidRPr="00F55BC2">
        <w:rPr>
          <w:rFonts w:ascii="Calibri" w:hAnsi="Calibri" w:cs="Calibri"/>
          <w:highlight w:val="yellow"/>
          <w:u w:val="single"/>
        </w:rPr>
        <w:t>Fill in number</w:t>
      </w:r>
      <w:r w:rsidR="00F55BC2">
        <w:rPr>
          <w:rFonts w:ascii="Calibri" w:hAnsi="Calibri" w:cs="Calibri"/>
        </w:rPr>
        <w:t xml:space="preserve">] more planned for </w:t>
      </w:r>
      <w:r w:rsidR="001331B2" w:rsidRPr="00C97731">
        <w:rPr>
          <w:rFonts w:ascii="Calibri" w:hAnsi="Calibri" w:cs="Calibri"/>
        </w:rPr>
        <w:t>its service area</w:t>
      </w:r>
      <w:proofErr w:type="gramStart"/>
      <w:r w:rsidRPr="00C97731">
        <w:rPr>
          <w:rFonts w:ascii="Calibri" w:hAnsi="Calibri" w:cs="Calibri"/>
        </w:rPr>
        <w:t xml:space="preserve">. </w:t>
      </w:r>
      <w:r w:rsidR="00E54A0F" w:rsidRPr="00C97731">
        <w:rPr>
          <w:rFonts w:ascii="Calibri" w:hAnsi="Calibri" w:cs="Calibri"/>
        </w:rPr>
        <w:t xml:space="preserve"> </w:t>
      </w:r>
      <w:proofErr w:type="gramEnd"/>
      <w:r w:rsidRPr="00C97731">
        <w:rPr>
          <w:rFonts w:ascii="Calibri" w:hAnsi="Calibri" w:cs="Calibri"/>
        </w:rPr>
        <w:t xml:space="preserve">The </w:t>
      </w:r>
      <w:r w:rsidR="00E54A0F" w:rsidRPr="00C97731">
        <w:rPr>
          <w:rFonts w:ascii="Calibri" w:hAnsi="Calibri" w:cs="Calibri"/>
        </w:rPr>
        <w:t>C</w:t>
      </w:r>
      <w:r w:rsidRPr="00C97731">
        <w:rPr>
          <w:rFonts w:ascii="Calibri" w:hAnsi="Calibri" w:cs="Calibri"/>
        </w:rPr>
        <w:t>ontract will require the delivery of Magnesium Hydroxide slurry to the</w:t>
      </w:r>
      <w:r w:rsidR="001331B2" w:rsidRPr="00C97731">
        <w:rPr>
          <w:rFonts w:ascii="Calibri" w:hAnsi="Calibri" w:cs="Calibri"/>
        </w:rPr>
        <w:t>se</w:t>
      </w:r>
      <w:r w:rsidRPr="00C97731">
        <w:rPr>
          <w:rFonts w:ascii="Calibri" w:hAnsi="Calibri" w:cs="Calibri"/>
        </w:rPr>
        <w:t xml:space="preserve"> </w:t>
      </w:r>
      <w:r w:rsidR="00E54A0F" w:rsidRPr="00C97731">
        <w:rPr>
          <w:rFonts w:ascii="Calibri" w:hAnsi="Calibri" w:cs="Calibri"/>
        </w:rPr>
        <w:t>existing</w:t>
      </w:r>
      <w:r w:rsidRPr="00C97731">
        <w:rPr>
          <w:rFonts w:ascii="Calibri" w:hAnsi="Calibri" w:cs="Calibri"/>
        </w:rPr>
        <w:t xml:space="preserve"> </w:t>
      </w:r>
      <w:r w:rsidR="00F55BC2">
        <w:rPr>
          <w:rFonts w:ascii="Calibri" w:hAnsi="Calibri" w:cs="Calibri"/>
        </w:rPr>
        <w:t xml:space="preserve">and any future </w:t>
      </w:r>
      <w:r w:rsidR="001331B2" w:rsidRPr="00C97731">
        <w:rPr>
          <w:rFonts w:ascii="Calibri" w:hAnsi="Calibri" w:cs="Calibri"/>
        </w:rPr>
        <w:t xml:space="preserve">locations </w:t>
      </w:r>
      <w:r w:rsidRPr="00C97731">
        <w:rPr>
          <w:rFonts w:ascii="Calibri" w:hAnsi="Calibri" w:cs="Calibri"/>
        </w:rPr>
        <w:t xml:space="preserve">at the </w:t>
      </w:r>
      <w:r w:rsidR="00E54A0F" w:rsidRPr="00C97731">
        <w:rPr>
          <w:rFonts w:ascii="Calibri" w:hAnsi="Calibri" w:cs="Calibri"/>
        </w:rPr>
        <w:t>C</w:t>
      </w:r>
      <w:r w:rsidRPr="00C97731">
        <w:rPr>
          <w:rFonts w:ascii="Calibri" w:hAnsi="Calibri" w:cs="Calibri"/>
        </w:rPr>
        <w:t>ontract</w:t>
      </w:r>
      <w:r w:rsidR="00E54A0F" w:rsidRPr="00C97731">
        <w:rPr>
          <w:rFonts w:ascii="Calibri" w:hAnsi="Calibri" w:cs="Calibri"/>
        </w:rPr>
        <w:t>’</w:t>
      </w:r>
      <w:r w:rsidRPr="00C97731">
        <w:rPr>
          <w:rFonts w:ascii="Calibri" w:hAnsi="Calibri" w:cs="Calibri"/>
        </w:rPr>
        <w:t>s agreed upon price per gallon.</w:t>
      </w:r>
    </w:p>
    <w:p w14:paraId="65EA08B4" w14:textId="77777777" w:rsidR="00B147CC" w:rsidRPr="00C97731" w:rsidRDefault="00B147CC" w:rsidP="00B147CC">
      <w:pPr>
        <w:rPr>
          <w:rFonts w:ascii="Calibri" w:hAnsi="Calibri" w:cs="Calibri"/>
          <w:b/>
          <w:bCs/>
          <w:u w:val="single"/>
        </w:rPr>
      </w:pPr>
      <w:r w:rsidRPr="00C97731">
        <w:rPr>
          <w:rFonts w:ascii="Calibri" w:hAnsi="Calibri" w:cs="Calibri"/>
          <w:b/>
          <w:bCs/>
          <w:u w:val="single"/>
        </w:rPr>
        <w:t>DELIVERY:</w:t>
      </w:r>
    </w:p>
    <w:p w14:paraId="3ECAFD08" w14:textId="7A6B63D9" w:rsidR="00B147CC" w:rsidRPr="00C97731" w:rsidRDefault="00B147CC" w:rsidP="00B147CC">
      <w:pPr>
        <w:rPr>
          <w:rFonts w:ascii="Calibri" w:hAnsi="Calibri" w:cs="Calibri"/>
        </w:rPr>
      </w:pPr>
      <w:r w:rsidRPr="00C97731">
        <w:rPr>
          <w:rFonts w:ascii="Calibri" w:hAnsi="Calibri" w:cs="Calibri"/>
        </w:rPr>
        <w:t xml:space="preserve">The delivery shall </w:t>
      </w:r>
      <w:proofErr w:type="gramStart"/>
      <w:r w:rsidRPr="00C97731">
        <w:rPr>
          <w:rFonts w:ascii="Calibri" w:hAnsi="Calibri" w:cs="Calibri"/>
        </w:rPr>
        <w:t>be made</w:t>
      </w:r>
      <w:proofErr w:type="gramEnd"/>
      <w:r w:rsidRPr="00C97731">
        <w:rPr>
          <w:rFonts w:ascii="Calibri" w:hAnsi="Calibri" w:cs="Calibri"/>
        </w:rPr>
        <w:t xml:space="preserve"> F</w:t>
      </w:r>
      <w:r w:rsidR="00E54A0F" w:rsidRPr="00C97731">
        <w:rPr>
          <w:rFonts w:ascii="Calibri" w:hAnsi="Calibri" w:cs="Calibri"/>
        </w:rPr>
        <w:t>OB</w:t>
      </w:r>
      <w:r w:rsidRPr="00C97731">
        <w:rPr>
          <w:rFonts w:ascii="Calibri" w:hAnsi="Calibri" w:cs="Calibri"/>
        </w:rPr>
        <w:t xml:space="preserve"> </w:t>
      </w:r>
      <w:r w:rsidR="00E54A0F" w:rsidRPr="00C97731">
        <w:rPr>
          <w:rFonts w:ascii="Calibri" w:hAnsi="Calibri" w:cs="Calibri"/>
        </w:rPr>
        <w:t>D</w:t>
      </w:r>
      <w:r w:rsidRPr="00C97731">
        <w:rPr>
          <w:rFonts w:ascii="Calibri" w:hAnsi="Calibri" w:cs="Calibri"/>
        </w:rPr>
        <w:t xml:space="preserve">estination. Contractor shall make </w:t>
      </w:r>
      <w:r w:rsidR="00E54A0F" w:rsidRPr="00C97731">
        <w:rPr>
          <w:rFonts w:ascii="Calibri" w:hAnsi="Calibri" w:cs="Calibri"/>
        </w:rPr>
        <w:t>“</w:t>
      </w:r>
      <w:r w:rsidRPr="00C97731">
        <w:rPr>
          <w:rFonts w:ascii="Calibri" w:hAnsi="Calibri" w:cs="Calibri"/>
        </w:rPr>
        <w:t>normal</w:t>
      </w:r>
      <w:r w:rsidR="00E54A0F" w:rsidRPr="00C97731">
        <w:rPr>
          <w:rFonts w:ascii="Calibri" w:hAnsi="Calibri" w:cs="Calibri"/>
        </w:rPr>
        <w:t xml:space="preserve">” </w:t>
      </w:r>
      <w:r w:rsidRPr="00C97731">
        <w:rPr>
          <w:rFonts w:ascii="Calibri" w:hAnsi="Calibri" w:cs="Calibri"/>
        </w:rPr>
        <w:t xml:space="preserve">deliveries within three (3) calendar (i.e., not "working" days) days after receipt of order and must make "emergency" deliveries within 24 hours. An emergency delivery </w:t>
      </w:r>
      <w:proofErr w:type="gramStart"/>
      <w:r w:rsidRPr="00C97731">
        <w:rPr>
          <w:rFonts w:ascii="Calibri" w:hAnsi="Calibri" w:cs="Calibri"/>
        </w:rPr>
        <w:t>is defined</w:t>
      </w:r>
      <w:proofErr w:type="gramEnd"/>
      <w:r w:rsidRPr="00C97731">
        <w:rPr>
          <w:rFonts w:ascii="Calibri" w:hAnsi="Calibri" w:cs="Calibri"/>
        </w:rPr>
        <w:t xml:space="preserve"> as a delivery which is necessary </w:t>
      </w:r>
      <w:proofErr w:type="gramStart"/>
      <w:r w:rsidRPr="00C97731">
        <w:rPr>
          <w:rFonts w:ascii="Calibri" w:hAnsi="Calibri" w:cs="Calibri"/>
        </w:rPr>
        <w:t>in order to</w:t>
      </w:r>
      <w:proofErr w:type="gramEnd"/>
      <w:r w:rsidRPr="00C97731">
        <w:rPr>
          <w:rFonts w:ascii="Calibri" w:hAnsi="Calibri" w:cs="Calibri"/>
        </w:rPr>
        <w:t xml:space="preserve"> prevent </w:t>
      </w:r>
      <w:r w:rsidR="00711EE9" w:rsidRPr="00C97731">
        <w:rPr>
          <w:rFonts w:ascii="Calibri" w:hAnsi="Calibri" w:cs="Calibri"/>
        </w:rPr>
        <w:t>[</w:t>
      </w:r>
      <w:r w:rsidR="00711EE9" w:rsidRPr="00C97731">
        <w:rPr>
          <w:rFonts w:ascii="Calibri" w:hAnsi="Calibri" w:cs="Calibri"/>
          <w:highlight w:val="yellow"/>
        </w:rPr>
        <w:t>Busytown</w:t>
      </w:r>
      <w:r w:rsidR="00711EE9" w:rsidRPr="00C97731">
        <w:rPr>
          <w:rFonts w:ascii="Calibri" w:hAnsi="Calibri" w:cs="Calibri"/>
        </w:rPr>
        <w:t xml:space="preserve">] </w:t>
      </w:r>
      <w:r w:rsidRPr="00C97731">
        <w:rPr>
          <w:rFonts w:ascii="Calibri" w:hAnsi="Calibri" w:cs="Calibri"/>
        </w:rPr>
        <w:t xml:space="preserve"> from running out of Magnesium Hydroxide in less than 36 hours. </w:t>
      </w:r>
      <w:r w:rsidR="00711EE9" w:rsidRPr="00C97731">
        <w:rPr>
          <w:rFonts w:ascii="Calibri" w:hAnsi="Calibri" w:cs="Calibri"/>
        </w:rPr>
        <w:t>[</w:t>
      </w:r>
      <w:r w:rsidR="00711EE9" w:rsidRPr="00C97731">
        <w:rPr>
          <w:rFonts w:ascii="Calibri" w:hAnsi="Calibri" w:cs="Calibri"/>
          <w:highlight w:val="yellow"/>
        </w:rPr>
        <w:t>Busytown</w:t>
      </w:r>
      <w:r w:rsidR="00711EE9" w:rsidRPr="00C97731">
        <w:rPr>
          <w:rFonts w:ascii="Calibri" w:hAnsi="Calibri" w:cs="Calibri"/>
        </w:rPr>
        <w:t xml:space="preserve">] </w:t>
      </w:r>
      <w:r w:rsidRPr="00C97731">
        <w:rPr>
          <w:rFonts w:ascii="Calibri" w:hAnsi="Calibri" w:cs="Calibri"/>
        </w:rPr>
        <w:t xml:space="preserve"> shall endeavor to minimize the number of "emergency" deliveries.</w:t>
      </w:r>
    </w:p>
    <w:p w14:paraId="0F82D53C" w14:textId="27DBE67C" w:rsidR="00B147CC" w:rsidRPr="00C97731" w:rsidRDefault="00B147CC" w:rsidP="00B147CC">
      <w:pPr>
        <w:rPr>
          <w:rFonts w:ascii="Calibri" w:hAnsi="Calibri" w:cs="Calibri"/>
        </w:rPr>
      </w:pPr>
      <w:r w:rsidRPr="00C97731">
        <w:rPr>
          <w:rFonts w:ascii="Calibri" w:hAnsi="Calibri" w:cs="Calibri"/>
        </w:rPr>
        <w:t xml:space="preserve">Contractor shall be responsible for any spills resulting from the failure of its or its subcontractor's delivery equipment or from failure of attendant delivery personnel in the proper performance of their duties. Proper performance shall require attendant delivery personnel's constant inspection and observation of unloading operations and knowledgeable response to problems or emergencies, which would most commonly </w:t>
      </w:r>
      <w:proofErr w:type="gramStart"/>
      <w:r w:rsidRPr="00C97731">
        <w:rPr>
          <w:rFonts w:ascii="Calibri" w:hAnsi="Calibri" w:cs="Calibri"/>
        </w:rPr>
        <w:t>be expected</w:t>
      </w:r>
      <w:proofErr w:type="gramEnd"/>
      <w:r w:rsidRPr="00C97731">
        <w:rPr>
          <w:rFonts w:ascii="Calibri" w:hAnsi="Calibri" w:cs="Calibri"/>
        </w:rPr>
        <w:t xml:space="preserve"> to occur. </w:t>
      </w:r>
      <w:r w:rsidR="00711EE9" w:rsidRPr="00C97731">
        <w:rPr>
          <w:rFonts w:ascii="Calibri" w:hAnsi="Calibri" w:cs="Calibri"/>
        </w:rPr>
        <w:t>[</w:t>
      </w:r>
      <w:r w:rsidR="00711EE9" w:rsidRPr="00C97731">
        <w:rPr>
          <w:rFonts w:ascii="Calibri" w:hAnsi="Calibri" w:cs="Calibri"/>
          <w:highlight w:val="yellow"/>
        </w:rPr>
        <w:t>Busytown</w:t>
      </w:r>
      <w:r w:rsidR="00711EE9" w:rsidRPr="00C97731">
        <w:rPr>
          <w:rFonts w:ascii="Calibri" w:hAnsi="Calibri" w:cs="Calibri"/>
        </w:rPr>
        <w:t xml:space="preserve">] </w:t>
      </w:r>
      <w:r w:rsidRPr="00C97731">
        <w:rPr>
          <w:rFonts w:ascii="Calibri" w:hAnsi="Calibri" w:cs="Calibri"/>
        </w:rPr>
        <w:t xml:space="preserve"> reserves the right to refuse any deliveries made with equipment that </w:t>
      </w:r>
      <w:proofErr w:type="gramStart"/>
      <w:r w:rsidRPr="00C97731">
        <w:rPr>
          <w:rFonts w:ascii="Calibri" w:hAnsi="Calibri" w:cs="Calibri"/>
        </w:rPr>
        <w:t>is poorly maintained</w:t>
      </w:r>
      <w:proofErr w:type="gramEnd"/>
      <w:r w:rsidRPr="00C97731">
        <w:rPr>
          <w:rFonts w:ascii="Calibri" w:hAnsi="Calibri" w:cs="Calibri"/>
        </w:rPr>
        <w:t xml:space="preserve"> and/or leaking. Failure to follow any safety pro</w:t>
      </w:r>
      <w:r w:rsidR="00E54A0F" w:rsidRPr="00C97731">
        <w:rPr>
          <w:rFonts w:ascii="Calibri" w:hAnsi="Calibri" w:cs="Calibri"/>
        </w:rPr>
        <w:t>tocols</w:t>
      </w:r>
      <w:r w:rsidRPr="00C97731">
        <w:rPr>
          <w:rFonts w:ascii="Calibri" w:hAnsi="Calibri" w:cs="Calibri"/>
        </w:rPr>
        <w:t xml:space="preserve">, proper safety equipment usages or </w:t>
      </w:r>
      <w:r w:rsidR="00711EE9" w:rsidRPr="00C97731">
        <w:rPr>
          <w:rFonts w:ascii="Calibri" w:hAnsi="Calibri" w:cs="Calibri"/>
        </w:rPr>
        <w:t xml:space="preserve">comply with any </w:t>
      </w:r>
      <w:r w:rsidRPr="00C97731">
        <w:rPr>
          <w:rFonts w:ascii="Calibri" w:hAnsi="Calibri" w:cs="Calibri"/>
        </w:rPr>
        <w:t>other safety system could result in rejection of the load and could result in termination of the Contractor's supply agreement.</w:t>
      </w:r>
    </w:p>
    <w:p w14:paraId="3AAA2B01" w14:textId="75B7D9FF" w:rsidR="00B147CC" w:rsidRPr="00C97731" w:rsidRDefault="00B147CC" w:rsidP="00B147CC">
      <w:pPr>
        <w:rPr>
          <w:rFonts w:ascii="Calibri" w:hAnsi="Calibri" w:cs="Calibri"/>
        </w:rPr>
      </w:pPr>
      <w:r w:rsidRPr="00C97731">
        <w:rPr>
          <w:rFonts w:ascii="Calibri" w:hAnsi="Calibri" w:cs="Calibri"/>
        </w:rPr>
        <w:t xml:space="preserve">The tanks or trailers shall be clean and free of residue that may contaminate the Contractor's product or impede the unloading process. It is the Contractor's responsibility to verify the cleanliness of the transporting equipment before loading. All appurtenant valves, pumps, and discharge hoses used for the delivery of chemicals shall </w:t>
      </w:r>
      <w:proofErr w:type="gramStart"/>
      <w:r w:rsidRPr="00C97731">
        <w:rPr>
          <w:rFonts w:ascii="Calibri" w:hAnsi="Calibri" w:cs="Calibri"/>
        </w:rPr>
        <w:t>be supplied</w:t>
      </w:r>
      <w:proofErr w:type="gramEnd"/>
      <w:r w:rsidRPr="00C97731">
        <w:rPr>
          <w:rFonts w:ascii="Calibri" w:hAnsi="Calibri" w:cs="Calibri"/>
        </w:rPr>
        <w:t xml:space="preserve"> by the Contractor and shall </w:t>
      </w:r>
      <w:r w:rsidRPr="00C97731">
        <w:rPr>
          <w:rFonts w:ascii="Calibri" w:hAnsi="Calibri" w:cs="Calibri"/>
        </w:rPr>
        <w:lastRenderedPageBreak/>
        <w:t xml:space="preserve">be clean and free from contaminating material. </w:t>
      </w:r>
      <w:r w:rsidR="00711EE9" w:rsidRPr="00C97731">
        <w:rPr>
          <w:rFonts w:ascii="Calibri" w:hAnsi="Calibri" w:cs="Calibri"/>
        </w:rPr>
        <w:t>[</w:t>
      </w:r>
      <w:r w:rsidR="00711EE9" w:rsidRPr="00C97731">
        <w:rPr>
          <w:rFonts w:ascii="Calibri" w:hAnsi="Calibri" w:cs="Calibri"/>
          <w:highlight w:val="yellow"/>
        </w:rPr>
        <w:t>Busytown</w:t>
      </w:r>
      <w:r w:rsidR="00711EE9" w:rsidRPr="00C97731">
        <w:rPr>
          <w:rFonts w:ascii="Calibri" w:hAnsi="Calibri" w:cs="Calibri"/>
        </w:rPr>
        <w:t xml:space="preserve">] </w:t>
      </w:r>
      <w:r w:rsidRPr="00C97731">
        <w:rPr>
          <w:rFonts w:ascii="Calibri" w:hAnsi="Calibri" w:cs="Calibri"/>
        </w:rPr>
        <w:t xml:space="preserve"> may reject a load if the equipment is not </w:t>
      </w:r>
      <w:proofErr w:type="gramStart"/>
      <w:r w:rsidRPr="00C97731">
        <w:rPr>
          <w:rFonts w:ascii="Calibri" w:hAnsi="Calibri" w:cs="Calibri"/>
        </w:rPr>
        <w:t>properly cleaned</w:t>
      </w:r>
      <w:proofErr w:type="gramEnd"/>
      <w:r w:rsidRPr="00C97731">
        <w:rPr>
          <w:rFonts w:ascii="Calibri" w:hAnsi="Calibri" w:cs="Calibri"/>
        </w:rPr>
        <w:t xml:space="preserve">. The Contractor shall furnish </w:t>
      </w:r>
      <w:r w:rsidR="00711EE9" w:rsidRPr="00C97731">
        <w:rPr>
          <w:rFonts w:ascii="Calibri" w:hAnsi="Calibri" w:cs="Calibri"/>
        </w:rPr>
        <w:t>[</w:t>
      </w:r>
      <w:r w:rsidR="00711EE9" w:rsidRPr="00C97731">
        <w:rPr>
          <w:rFonts w:ascii="Calibri" w:hAnsi="Calibri" w:cs="Calibri"/>
          <w:highlight w:val="yellow"/>
        </w:rPr>
        <w:t>Busytown</w:t>
      </w:r>
      <w:r w:rsidR="00711EE9" w:rsidRPr="00C97731">
        <w:rPr>
          <w:rFonts w:ascii="Calibri" w:hAnsi="Calibri" w:cs="Calibri"/>
        </w:rPr>
        <w:t xml:space="preserve">] </w:t>
      </w:r>
      <w:r w:rsidRPr="00C97731">
        <w:rPr>
          <w:rFonts w:ascii="Calibri" w:hAnsi="Calibri" w:cs="Calibri"/>
        </w:rPr>
        <w:t xml:space="preserve"> an approved, leak-free connection device between the trailer and</w:t>
      </w:r>
      <w:r w:rsidR="0005361B">
        <w:rPr>
          <w:rFonts w:ascii="Calibri" w:hAnsi="Calibri" w:cs="Calibri"/>
        </w:rPr>
        <w:t xml:space="preserve"> the </w:t>
      </w:r>
      <w:r w:rsidRPr="00C97731">
        <w:rPr>
          <w:rFonts w:ascii="Calibri" w:hAnsi="Calibri" w:cs="Calibri"/>
        </w:rPr>
        <w:t>intake receptacle</w:t>
      </w:r>
      <w:r w:rsidR="001331B2" w:rsidRPr="00C97731">
        <w:rPr>
          <w:rFonts w:ascii="Calibri" w:hAnsi="Calibri" w:cs="Calibri"/>
        </w:rPr>
        <w:t xml:space="preserve"> at each delivery location</w:t>
      </w:r>
      <w:r w:rsidRPr="00C97731">
        <w:rPr>
          <w:rFonts w:ascii="Calibri" w:hAnsi="Calibri" w:cs="Calibri"/>
        </w:rPr>
        <w:t xml:space="preserve">. The Contractor shall observe the entire filling operation at each delivery site and shall immediately report any spills caused during the filling operations. The Contractor shall take immediate and appropriate actions to clean up any spilled chemical. If the spill </w:t>
      </w:r>
      <w:proofErr w:type="gramStart"/>
      <w:r w:rsidRPr="00C97731">
        <w:rPr>
          <w:rFonts w:ascii="Calibri" w:hAnsi="Calibri" w:cs="Calibri"/>
        </w:rPr>
        <w:t>is not cleaned</w:t>
      </w:r>
      <w:proofErr w:type="gramEnd"/>
      <w:r w:rsidRPr="00C97731">
        <w:rPr>
          <w:rFonts w:ascii="Calibri" w:hAnsi="Calibri" w:cs="Calibri"/>
        </w:rPr>
        <w:t xml:space="preserve"> up,</w:t>
      </w:r>
      <w:r w:rsidR="001331B2" w:rsidRPr="00C97731">
        <w:rPr>
          <w:rFonts w:ascii="Calibri" w:hAnsi="Calibri" w:cs="Calibri"/>
        </w:rPr>
        <w:t xml:space="preserve"> </w:t>
      </w:r>
      <w:r w:rsidRPr="00C97731">
        <w:rPr>
          <w:rFonts w:ascii="Calibri" w:hAnsi="Calibri" w:cs="Calibri"/>
        </w:rPr>
        <w:t xml:space="preserve">the cost of such service will </w:t>
      </w:r>
      <w:proofErr w:type="gramStart"/>
      <w:r w:rsidRPr="00C97731">
        <w:rPr>
          <w:rFonts w:ascii="Calibri" w:hAnsi="Calibri" w:cs="Calibri"/>
        </w:rPr>
        <w:t>be charge</w:t>
      </w:r>
      <w:r w:rsidR="00711EE9" w:rsidRPr="00C97731">
        <w:rPr>
          <w:rFonts w:ascii="Calibri" w:hAnsi="Calibri" w:cs="Calibri"/>
        </w:rPr>
        <w:t>d</w:t>
      </w:r>
      <w:proofErr w:type="gramEnd"/>
      <w:r w:rsidRPr="00C97731">
        <w:rPr>
          <w:rFonts w:ascii="Calibri" w:hAnsi="Calibri" w:cs="Calibri"/>
        </w:rPr>
        <w:t xml:space="preserve"> to the Contractor and deducted from the amount due to the Contractor. If the spill</w:t>
      </w:r>
      <w:r w:rsidR="001331B2" w:rsidRPr="00C97731">
        <w:rPr>
          <w:rFonts w:ascii="Calibri" w:hAnsi="Calibri" w:cs="Calibri"/>
        </w:rPr>
        <w:t xml:space="preserve"> </w:t>
      </w:r>
      <w:r w:rsidRPr="00C97731">
        <w:rPr>
          <w:rFonts w:ascii="Calibri" w:hAnsi="Calibri" w:cs="Calibri"/>
        </w:rPr>
        <w:t xml:space="preserve">is not the fault of the Contractor or its subcontractor, the Contractor shall </w:t>
      </w:r>
      <w:proofErr w:type="gramStart"/>
      <w:r w:rsidRPr="00C97731">
        <w:rPr>
          <w:rFonts w:ascii="Calibri" w:hAnsi="Calibri" w:cs="Calibri"/>
        </w:rPr>
        <w:t>be relieved</w:t>
      </w:r>
      <w:proofErr w:type="gramEnd"/>
      <w:r w:rsidRPr="00C97731">
        <w:rPr>
          <w:rFonts w:ascii="Calibri" w:hAnsi="Calibri" w:cs="Calibri"/>
        </w:rPr>
        <w:t xml:space="preserve"> of cleanup of the spill. Because of security and safety concerns, all delivery vehicle drivers shall be U.S. citizens and have a proper commercial driver's license with a Hazardous Material endorsement. Contractor’s drivers shall display </w:t>
      </w:r>
      <w:r w:rsidR="001331B2" w:rsidRPr="00C97731">
        <w:rPr>
          <w:rFonts w:ascii="Calibri" w:hAnsi="Calibri" w:cs="Calibri"/>
        </w:rPr>
        <w:t>their</w:t>
      </w:r>
      <w:r w:rsidRPr="00C97731">
        <w:rPr>
          <w:rFonts w:ascii="Calibri" w:hAnsi="Calibri" w:cs="Calibri"/>
        </w:rPr>
        <w:t xml:space="preserve"> drivers</w:t>
      </w:r>
      <w:r w:rsidR="001331B2" w:rsidRPr="00C97731">
        <w:rPr>
          <w:rFonts w:ascii="Calibri" w:hAnsi="Calibri" w:cs="Calibri"/>
        </w:rPr>
        <w:t>’</w:t>
      </w:r>
      <w:r w:rsidRPr="00C97731">
        <w:rPr>
          <w:rFonts w:ascii="Calibri" w:hAnsi="Calibri" w:cs="Calibri"/>
        </w:rPr>
        <w:t xml:space="preserve"> license whenever challenged by </w:t>
      </w:r>
      <w:r w:rsidR="00711EE9" w:rsidRPr="00C97731">
        <w:rPr>
          <w:rFonts w:ascii="Calibri" w:hAnsi="Calibri" w:cs="Calibri"/>
        </w:rPr>
        <w:t>[</w:t>
      </w:r>
      <w:r w:rsidR="00711EE9" w:rsidRPr="00C97731">
        <w:rPr>
          <w:rFonts w:ascii="Calibri" w:hAnsi="Calibri" w:cs="Calibri"/>
          <w:highlight w:val="yellow"/>
        </w:rPr>
        <w:t>Busytown</w:t>
      </w:r>
      <w:r w:rsidR="00711EE9" w:rsidRPr="00C97731">
        <w:rPr>
          <w:rFonts w:ascii="Calibri" w:hAnsi="Calibri" w:cs="Calibri"/>
        </w:rPr>
        <w:t xml:space="preserve">] </w:t>
      </w:r>
      <w:r w:rsidRPr="00C97731">
        <w:rPr>
          <w:rFonts w:ascii="Calibri" w:hAnsi="Calibri" w:cs="Calibri"/>
        </w:rPr>
        <w:t xml:space="preserve"> personnel during the delivery.</w:t>
      </w:r>
    </w:p>
    <w:p w14:paraId="51CC36DB" w14:textId="1035BB19" w:rsidR="001331B2" w:rsidRPr="00C97731" w:rsidRDefault="001331B2" w:rsidP="00D21486">
      <w:pPr>
        <w:rPr>
          <w:rFonts w:ascii="Calibri" w:hAnsi="Calibri" w:cs="Calibri"/>
        </w:rPr>
      </w:pPr>
      <w:r w:rsidRPr="00C97731">
        <w:rPr>
          <w:rFonts w:ascii="Calibri" w:hAnsi="Calibri" w:cs="Calibri"/>
        </w:rPr>
        <w:t xml:space="preserve">The following is a </w:t>
      </w:r>
      <w:r w:rsidR="002C3055" w:rsidRPr="00C97731">
        <w:rPr>
          <w:rFonts w:ascii="Calibri" w:hAnsi="Calibri" w:cs="Calibri"/>
        </w:rPr>
        <w:t>list</w:t>
      </w:r>
      <w:r w:rsidRPr="00C97731">
        <w:rPr>
          <w:rFonts w:ascii="Calibri" w:hAnsi="Calibri" w:cs="Calibri"/>
        </w:rPr>
        <w:t xml:space="preserve"> of </w:t>
      </w:r>
      <w:r w:rsidR="00323410" w:rsidRPr="00C97731">
        <w:rPr>
          <w:rFonts w:ascii="Calibri" w:hAnsi="Calibri" w:cs="Calibri"/>
        </w:rPr>
        <w:t xml:space="preserve">Current </w:t>
      </w:r>
      <w:r w:rsidRPr="00C97731">
        <w:rPr>
          <w:rFonts w:ascii="Calibri" w:hAnsi="Calibri" w:cs="Calibri"/>
        </w:rPr>
        <w:t>Delivery Locations:</w:t>
      </w:r>
    </w:p>
    <w:tbl>
      <w:tblPr>
        <w:tblStyle w:val="TableGrid"/>
        <w:tblW w:w="9394" w:type="dxa"/>
        <w:tblLook w:val="04A0" w:firstRow="1" w:lastRow="0" w:firstColumn="1" w:lastColumn="0" w:noHBand="0" w:noVBand="1"/>
      </w:tblPr>
      <w:tblGrid>
        <w:gridCol w:w="2935"/>
        <w:gridCol w:w="2817"/>
        <w:gridCol w:w="1814"/>
        <w:gridCol w:w="1828"/>
      </w:tblGrid>
      <w:tr w:rsidR="00323410" w:rsidRPr="00C97731" w14:paraId="45E02378" w14:textId="77777777" w:rsidTr="00323410">
        <w:tc>
          <w:tcPr>
            <w:tcW w:w="2935" w:type="dxa"/>
          </w:tcPr>
          <w:p w14:paraId="67A122B4" w14:textId="1DA2BB1F" w:rsidR="00323410" w:rsidRPr="00C97731" w:rsidRDefault="00323410" w:rsidP="00323410">
            <w:pPr>
              <w:jc w:val="center"/>
              <w:rPr>
                <w:rFonts w:ascii="Calibri" w:hAnsi="Calibri" w:cs="Calibri"/>
              </w:rPr>
            </w:pPr>
            <w:r w:rsidRPr="00C97731">
              <w:rPr>
                <w:rFonts w:ascii="Calibri" w:hAnsi="Calibri" w:cs="Calibri"/>
              </w:rPr>
              <w:t>Name of Location</w:t>
            </w:r>
          </w:p>
        </w:tc>
        <w:tc>
          <w:tcPr>
            <w:tcW w:w="2817" w:type="dxa"/>
          </w:tcPr>
          <w:p w14:paraId="2BBD52EC" w14:textId="33BA1B15" w:rsidR="00323410" w:rsidRPr="00C97731" w:rsidRDefault="00323410" w:rsidP="00323410">
            <w:pPr>
              <w:jc w:val="center"/>
              <w:rPr>
                <w:rFonts w:ascii="Calibri" w:hAnsi="Calibri" w:cs="Calibri"/>
              </w:rPr>
            </w:pPr>
            <w:r w:rsidRPr="00C97731">
              <w:rPr>
                <w:rFonts w:ascii="Calibri" w:hAnsi="Calibri" w:cs="Calibri"/>
              </w:rPr>
              <w:t>Address</w:t>
            </w:r>
          </w:p>
        </w:tc>
        <w:tc>
          <w:tcPr>
            <w:tcW w:w="1814" w:type="dxa"/>
          </w:tcPr>
          <w:p w14:paraId="1922E10F" w14:textId="62169D95" w:rsidR="00323410" w:rsidRPr="00C97731" w:rsidRDefault="00323410" w:rsidP="00323410">
            <w:pPr>
              <w:jc w:val="center"/>
              <w:rPr>
                <w:rFonts w:ascii="Calibri" w:hAnsi="Calibri" w:cs="Calibri"/>
              </w:rPr>
            </w:pPr>
            <w:r w:rsidRPr="00C97731">
              <w:rPr>
                <w:rFonts w:ascii="Calibri" w:hAnsi="Calibri" w:cs="Calibri"/>
              </w:rPr>
              <w:t>Size of Tank(s)</w:t>
            </w:r>
          </w:p>
        </w:tc>
        <w:tc>
          <w:tcPr>
            <w:tcW w:w="1828" w:type="dxa"/>
          </w:tcPr>
          <w:p w14:paraId="6A20AE33" w14:textId="15C39853" w:rsidR="00323410" w:rsidRPr="00C97731" w:rsidRDefault="00323410" w:rsidP="00323410">
            <w:pPr>
              <w:jc w:val="center"/>
              <w:rPr>
                <w:rFonts w:ascii="Calibri" w:hAnsi="Calibri" w:cs="Calibri"/>
              </w:rPr>
            </w:pPr>
            <w:r w:rsidRPr="00C97731">
              <w:rPr>
                <w:rFonts w:ascii="Calibri" w:hAnsi="Calibri" w:cs="Calibri"/>
              </w:rPr>
              <w:t>Estimated Usage</w:t>
            </w:r>
          </w:p>
        </w:tc>
      </w:tr>
      <w:tr w:rsidR="00323410" w:rsidRPr="00C97731" w14:paraId="3C84D530" w14:textId="77777777" w:rsidTr="00323410">
        <w:tc>
          <w:tcPr>
            <w:tcW w:w="2935" w:type="dxa"/>
          </w:tcPr>
          <w:p w14:paraId="42BD9E91" w14:textId="77777777" w:rsidR="00323410" w:rsidRPr="00C97731" w:rsidRDefault="00323410" w:rsidP="001331B2">
            <w:pPr>
              <w:rPr>
                <w:rFonts w:ascii="Calibri" w:hAnsi="Calibri" w:cs="Calibri"/>
              </w:rPr>
            </w:pPr>
          </w:p>
        </w:tc>
        <w:tc>
          <w:tcPr>
            <w:tcW w:w="2817" w:type="dxa"/>
          </w:tcPr>
          <w:p w14:paraId="7F7907B3" w14:textId="77777777" w:rsidR="00323410" w:rsidRPr="00C97731" w:rsidRDefault="00323410" w:rsidP="001331B2">
            <w:pPr>
              <w:rPr>
                <w:rFonts w:ascii="Calibri" w:hAnsi="Calibri" w:cs="Calibri"/>
              </w:rPr>
            </w:pPr>
          </w:p>
        </w:tc>
        <w:tc>
          <w:tcPr>
            <w:tcW w:w="1814" w:type="dxa"/>
          </w:tcPr>
          <w:p w14:paraId="612954DD" w14:textId="77777777" w:rsidR="00323410" w:rsidRPr="00C97731" w:rsidRDefault="00323410" w:rsidP="001331B2">
            <w:pPr>
              <w:rPr>
                <w:rFonts w:ascii="Calibri" w:hAnsi="Calibri" w:cs="Calibri"/>
              </w:rPr>
            </w:pPr>
          </w:p>
        </w:tc>
        <w:tc>
          <w:tcPr>
            <w:tcW w:w="1828" w:type="dxa"/>
          </w:tcPr>
          <w:p w14:paraId="09A97F6D" w14:textId="77777777" w:rsidR="00323410" w:rsidRPr="00C97731" w:rsidRDefault="00323410" w:rsidP="001331B2">
            <w:pPr>
              <w:rPr>
                <w:rFonts w:ascii="Calibri" w:hAnsi="Calibri" w:cs="Calibri"/>
              </w:rPr>
            </w:pPr>
          </w:p>
        </w:tc>
      </w:tr>
      <w:tr w:rsidR="00323410" w:rsidRPr="00C97731" w14:paraId="16012796" w14:textId="77777777" w:rsidTr="00323410">
        <w:tc>
          <w:tcPr>
            <w:tcW w:w="2935" w:type="dxa"/>
          </w:tcPr>
          <w:p w14:paraId="4EF37125" w14:textId="77777777" w:rsidR="00323410" w:rsidRPr="00C97731" w:rsidRDefault="00323410" w:rsidP="001331B2">
            <w:pPr>
              <w:rPr>
                <w:rFonts w:ascii="Calibri" w:hAnsi="Calibri" w:cs="Calibri"/>
              </w:rPr>
            </w:pPr>
          </w:p>
        </w:tc>
        <w:tc>
          <w:tcPr>
            <w:tcW w:w="2817" w:type="dxa"/>
          </w:tcPr>
          <w:p w14:paraId="6C48890E" w14:textId="77777777" w:rsidR="00323410" w:rsidRPr="00C97731" w:rsidRDefault="00323410" w:rsidP="001331B2">
            <w:pPr>
              <w:rPr>
                <w:rFonts w:ascii="Calibri" w:hAnsi="Calibri" w:cs="Calibri"/>
              </w:rPr>
            </w:pPr>
          </w:p>
        </w:tc>
        <w:tc>
          <w:tcPr>
            <w:tcW w:w="1814" w:type="dxa"/>
          </w:tcPr>
          <w:p w14:paraId="35BEDE84" w14:textId="77777777" w:rsidR="00323410" w:rsidRPr="00C97731" w:rsidRDefault="00323410" w:rsidP="001331B2">
            <w:pPr>
              <w:rPr>
                <w:rFonts w:ascii="Calibri" w:hAnsi="Calibri" w:cs="Calibri"/>
              </w:rPr>
            </w:pPr>
          </w:p>
        </w:tc>
        <w:tc>
          <w:tcPr>
            <w:tcW w:w="1828" w:type="dxa"/>
          </w:tcPr>
          <w:p w14:paraId="766B2E50" w14:textId="77777777" w:rsidR="00323410" w:rsidRPr="00C97731" w:rsidRDefault="00323410" w:rsidP="001331B2">
            <w:pPr>
              <w:rPr>
                <w:rFonts w:ascii="Calibri" w:hAnsi="Calibri" w:cs="Calibri"/>
              </w:rPr>
            </w:pPr>
          </w:p>
        </w:tc>
      </w:tr>
      <w:tr w:rsidR="00323410" w:rsidRPr="00C97731" w14:paraId="11746003" w14:textId="77777777" w:rsidTr="00323410">
        <w:tc>
          <w:tcPr>
            <w:tcW w:w="2935" w:type="dxa"/>
          </w:tcPr>
          <w:p w14:paraId="4558755E" w14:textId="77777777" w:rsidR="00323410" w:rsidRPr="00C97731" w:rsidRDefault="00323410" w:rsidP="001331B2">
            <w:pPr>
              <w:rPr>
                <w:rFonts w:ascii="Calibri" w:hAnsi="Calibri" w:cs="Calibri"/>
              </w:rPr>
            </w:pPr>
          </w:p>
        </w:tc>
        <w:tc>
          <w:tcPr>
            <w:tcW w:w="2817" w:type="dxa"/>
          </w:tcPr>
          <w:p w14:paraId="6D9B62C0" w14:textId="77777777" w:rsidR="00323410" w:rsidRPr="00C97731" w:rsidRDefault="00323410" w:rsidP="001331B2">
            <w:pPr>
              <w:rPr>
                <w:rFonts w:ascii="Calibri" w:hAnsi="Calibri" w:cs="Calibri"/>
              </w:rPr>
            </w:pPr>
          </w:p>
        </w:tc>
        <w:tc>
          <w:tcPr>
            <w:tcW w:w="1814" w:type="dxa"/>
          </w:tcPr>
          <w:p w14:paraId="7D284427" w14:textId="77777777" w:rsidR="00323410" w:rsidRPr="00C97731" w:rsidRDefault="00323410" w:rsidP="001331B2">
            <w:pPr>
              <w:rPr>
                <w:rFonts w:ascii="Calibri" w:hAnsi="Calibri" w:cs="Calibri"/>
              </w:rPr>
            </w:pPr>
          </w:p>
        </w:tc>
        <w:tc>
          <w:tcPr>
            <w:tcW w:w="1828" w:type="dxa"/>
          </w:tcPr>
          <w:p w14:paraId="0CCB754C" w14:textId="77777777" w:rsidR="00323410" w:rsidRPr="00C97731" w:rsidRDefault="00323410" w:rsidP="001331B2">
            <w:pPr>
              <w:rPr>
                <w:rFonts w:ascii="Calibri" w:hAnsi="Calibri" w:cs="Calibri"/>
              </w:rPr>
            </w:pPr>
          </w:p>
        </w:tc>
      </w:tr>
      <w:tr w:rsidR="00323410" w:rsidRPr="00C97731" w14:paraId="129CF8AE" w14:textId="77777777" w:rsidTr="00323410">
        <w:tc>
          <w:tcPr>
            <w:tcW w:w="2935" w:type="dxa"/>
          </w:tcPr>
          <w:p w14:paraId="38941D0B" w14:textId="77777777" w:rsidR="00323410" w:rsidRPr="00C97731" w:rsidRDefault="00323410" w:rsidP="001331B2">
            <w:pPr>
              <w:rPr>
                <w:rFonts w:ascii="Calibri" w:hAnsi="Calibri" w:cs="Calibri"/>
              </w:rPr>
            </w:pPr>
          </w:p>
        </w:tc>
        <w:tc>
          <w:tcPr>
            <w:tcW w:w="2817" w:type="dxa"/>
          </w:tcPr>
          <w:p w14:paraId="252B138D" w14:textId="77777777" w:rsidR="00323410" w:rsidRPr="00C97731" w:rsidRDefault="00323410" w:rsidP="001331B2">
            <w:pPr>
              <w:rPr>
                <w:rFonts w:ascii="Calibri" w:hAnsi="Calibri" w:cs="Calibri"/>
              </w:rPr>
            </w:pPr>
          </w:p>
        </w:tc>
        <w:tc>
          <w:tcPr>
            <w:tcW w:w="1814" w:type="dxa"/>
          </w:tcPr>
          <w:p w14:paraId="0099D8ED" w14:textId="77777777" w:rsidR="00323410" w:rsidRPr="00C97731" w:rsidRDefault="00323410" w:rsidP="001331B2">
            <w:pPr>
              <w:rPr>
                <w:rFonts w:ascii="Calibri" w:hAnsi="Calibri" w:cs="Calibri"/>
              </w:rPr>
            </w:pPr>
          </w:p>
        </w:tc>
        <w:tc>
          <w:tcPr>
            <w:tcW w:w="1828" w:type="dxa"/>
          </w:tcPr>
          <w:p w14:paraId="2923A144" w14:textId="77777777" w:rsidR="00323410" w:rsidRPr="00C97731" w:rsidRDefault="00323410" w:rsidP="001331B2">
            <w:pPr>
              <w:rPr>
                <w:rFonts w:ascii="Calibri" w:hAnsi="Calibri" w:cs="Calibri"/>
              </w:rPr>
            </w:pPr>
          </w:p>
        </w:tc>
      </w:tr>
    </w:tbl>
    <w:p w14:paraId="4FE518B5" w14:textId="36A5D814" w:rsidR="001331B2" w:rsidRDefault="001331B2" w:rsidP="001331B2">
      <w:pPr>
        <w:rPr>
          <w:rFonts w:ascii="Calibri" w:hAnsi="Calibri" w:cs="Calibri"/>
        </w:rPr>
      </w:pPr>
    </w:p>
    <w:p w14:paraId="13D4EF53" w14:textId="6B920BC5" w:rsidR="00F55BC2" w:rsidRPr="00F55BC2" w:rsidRDefault="00F55BC2" w:rsidP="001331B2">
      <w:pPr>
        <w:rPr>
          <w:rFonts w:ascii="Calibri" w:hAnsi="Calibri" w:cs="Calibri"/>
          <w:b/>
          <w:bCs/>
          <w:u w:val="single"/>
        </w:rPr>
      </w:pPr>
      <w:r w:rsidRPr="00F55BC2">
        <w:rPr>
          <w:rFonts w:ascii="Calibri" w:hAnsi="Calibri" w:cs="Calibri"/>
          <w:b/>
          <w:bCs/>
          <w:u w:val="single"/>
        </w:rPr>
        <w:t>CHEMICAL FEED SYSTEM</w:t>
      </w:r>
      <w:r w:rsidR="0005361B">
        <w:rPr>
          <w:rFonts w:ascii="Calibri" w:hAnsi="Calibri" w:cs="Calibri"/>
          <w:b/>
          <w:bCs/>
          <w:u w:val="single"/>
        </w:rPr>
        <w:t xml:space="preserve"> INSTALLATION WORK</w:t>
      </w:r>
    </w:p>
    <w:p w14:paraId="497109C0" w14:textId="19591D43" w:rsidR="00F55BC2" w:rsidRDefault="00F55BC2" w:rsidP="002C3055">
      <w:pPr>
        <w:tabs>
          <w:tab w:val="left" w:pos="1620"/>
        </w:tabs>
        <w:rPr>
          <w:rFonts w:ascii="Calibri" w:hAnsi="Calibri" w:cs="Calibri"/>
        </w:rPr>
      </w:pPr>
      <w:r>
        <w:rPr>
          <w:rFonts w:ascii="Calibri" w:hAnsi="Calibri" w:cs="Calibri"/>
        </w:rPr>
        <w:t>The Contractor shall provide engineering drawings for each delivery site to [</w:t>
      </w:r>
      <w:r w:rsidRPr="00F55BC2">
        <w:rPr>
          <w:rFonts w:ascii="Calibri" w:hAnsi="Calibri" w:cs="Calibri"/>
          <w:highlight w:val="yellow"/>
        </w:rPr>
        <w:t>Busytown</w:t>
      </w:r>
      <w:r>
        <w:rPr>
          <w:rFonts w:ascii="Calibri" w:hAnsi="Calibri" w:cs="Calibri"/>
        </w:rPr>
        <w:t>] depicting the proposed equipment and location to feed the magnesium hydroxide for approval prior to the installation of the equipment (the “Submittal”)</w:t>
      </w:r>
      <w:proofErr w:type="gramStart"/>
      <w:r>
        <w:rPr>
          <w:rFonts w:ascii="Calibri" w:hAnsi="Calibri" w:cs="Calibri"/>
        </w:rPr>
        <w:t xml:space="preserve">.  </w:t>
      </w:r>
      <w:proofErr w:type="gramEnd"/>
      <w:r>
        <w:rPr>
          <w:rFonts w:ascii="Calibri" w:hAnsi="Calibri" w:cs="Calibri"/>
        </w:rPr>
        <w:t>The Contractor shall provide the Submittal documents as part of its bid proposal</w:t>
      </w:r>
      <w:proofErr w:type="gramStart"/>
      <w:r>
        <w:rPr>
          <w:rFonts w:ascii="Calibri" w:hAnsi="Calibri" w:cs="Calibri"/>
        </w:rPr>
        <w:t xml:space="preserve">.  </w:t>
      </w:r>
      <w:proofErr w:type="gramEnd"/>
      <w:r>
        <w:rPr>
          <w:rFonts w:ascii="Calibri" w:hAnsi="Calibri" w:cs="Calibri"/>
        </w:rPr>
        <w:t>Upon Contract Award, [</w:t>
      </w:r>
      <w:r w:rsidRPr="00F55BC2">
        <w:rPr>
          <w:rFonts w:ascii="Calibri" w:hAnsi="Calibri" w:cs="Calibri"/>
          <w:highlight w:val="yellow"/>
        </w:rPr>
        <w:t>Busytown</w:t>
      </w:r>
      <w:r>
        <w:rPr>
          <w:rFonts w:ascii="Calibri" w:hAnsi="Calibri" w:cs="Calibri"/>
        </w:rPr>
        <w:t>] will provide a [</w:t>
      </w:r>
      <w:r w:rsidRPr="00F55BC2">
        <w:rPr>
          <w:rFonts w:ascii="Calibri" w:hAnsi="Calibri" w:cs="Calibri"/>
          <w:highlight w:val="yellow"/>
          <w:u w:val="single"/>
        </w:rPr>
        <w:t>Fill in Amount</w:t>
      </w:r>
      <w:r>
        <w:rPr>
          <w:rFonts w:ascii="Calibri" w:hAnsi="Calibri" w:cs="Calibri"/>
        </w:rPr>
        <w:t>]-day  window to allow the Contractor change out any existing magnesium hydroxide systems</w:t>
      </w:r>
      <w:proofErr w:type="gramStart"/>
      <w:r>
        <w:rPr>
          <w:rFonts w:ascii="Calibri" w:hAnsi="Calibri" w:cs="Calibri"/>
        </w:rPr>
        <w:t xml:space="preserve">.  </w:t>
      </w:r>
      <w:proofErr w:type="gramEnd"/>
      <w:r>
        <w:rPr>
          <w:rFonts w:ascii="Calibri" w:hAnsi="Calibri" w:cs="Calibri"/>
        </w:rPr>
        <w:t xml:space="preserve">Additionally, [Busytown] will provide a separate </w:t>
      </w:r>
      <w:r w:rsidR="0005361B">
        <w:rPr>
          <w:rFonts w:ascii="Calibri" w:hAnsi="Calibri" w:cs="Calibri"/>
        </w:rPr>
        <w:t>[</w:t>
      </w:r>
      <w:r w:rsidR="0005361B" w:rsidRPr="00F55BC2">
        <w:rPr>
          <w:rFonts w:ascii="Calibri" w:hAnsi="Calibri" w:cs="Calibri"/>
          <w:highlight w:val="yellow"/>
          <w:u w:val="single"/>
        </w:rPr>
        <w:t>Fill in Amount</w:t>
      </w:r>
      <w:r w:rsidR="0005361B">
        <w:rPr>
          <w:rFonts w:ascii="Calibri" w:hAnsi="Calibri" w:cs="Calibri"/>
        </w:rPr>
        <w:t xml:space="preserve">]-day  window to allow the Contractor </w:t>
      </w:r>
      <w:r w:rsidR="002C3055">
        <w:rPr>
          <w:rFonts w:ascii="Calibri" w:hAnsi="Calibri" w:cs="Calibri"/>
        </w:rPr>
        <w:t>to install</w:t>
      </w:r>
      <w:r w:rsidR="0005361B">
        <w:rPr>
          <w:rFonts w:ascii="Calibri" w:hAnsi="Calibri" w:cs="Calibri"/>
        </w:rPr>
        <w:t xml:space="preserve"> any new magnesium hydroxide systems</w:t>
      </w:r>
      <w:proofErr w:type="gramStart"/>
      <w:r w:rsidR="0005361B">
        <w:rPr>
          <w:rFonts w:ascii="Calibri" w:hAnsi="Calibri" w:cs="Calibri"/>
        </w:rPr>
        <w:t xml:space="preserve">.  </w:t>
      </w:r>
      <w:proofErr w:type="gramEnd"/>
      <w:r w:rsidR="0005361B">
        <w:rPr>
          <w:rFonts w:ascii="Calibri" w:hAnsi="Calibri" w:cs="Calibri"/>
        </w:rPr>
        <w:t xml:space="preserve">All </w:t>
      </w:r>
      <w:r w:rsidR="002C3055">
        <w:rPr>
          <w:rFonts w:ascii="Calibri" w:hAnsi="Calibri" w:cs="Calibri"/>
        </w:rPr>
        <w:t>engineering</w:t>
      </w:r>
      <w:r w:rsidR="0005361B">
        <w:rPr>
          <w:rFonts w:ascii="Calibri" w:hAnsi="Calibri" w:cs="Calibri"/>
        </w:rPr>
        <w:t xml:space="preserve"> drawings depicting the installation work shall </w:t>
      </w:r>
      <w:proofErr w:type="gramStart"/>
      <w:r w:rsidR="0005361B">
        <w:rPr>
          <w:rFonts w:ascii="Calibri" w:hAnsi="Calibri" w:cs="Calibri"/>
        </w:rPr>
        <w:t>be engineered</w:t>
      </w:r>
      <w:proofErr w:type="gramEnd"/>
      <w:r w:rsidR="0005361B">
        <w:rPr>
          <w:rFonts w:ascii="Calibri" w:hAnsi="Calibri" w:cs="Calibri"/>
        </w:rPr>
        <w:t xml:space="preserve"> and signed and sealed by a Professional Engineer registered in the State of Florida</w:t>
      </w:r>
      <w:proofErr w:type="gramStart"/>
      <w:r w:rsidR="0005361B">
        <w:rPr>
          <w:rFonts w:ascii="Calibri" w:hAnsi="Calibri" w:cs="Calibri"/>
        </w:rPr>
        <w:t>.  All installation work shall be installed by a licensed General Contractor</w:t>
      </w:r>
      <w:proofErr w:type="gramEnd"/>
      <w:r w:rsidR="0005361B">
        <w:rPr>
          <w:rFonts w:ascii="Calibri" w:hAnsi="Calibri" w:cs="Calibri"/>
        </w:rPr>
        <w:t xml:space="preserve"> in the State of Florida</w:t>
      </w:r>
      <w:proofErr w:type="gramStart"/>
      <w:r w:rsidR="0005361B">
        <w:rPr>
          <w:rFonts w:ascii="Calibri" w:hAnsi="Calibri" w:cs="Calibri"/>
        </w:rPr>
        <w:t xml:space="preserve">.  </w:t>
      </w:r>
      <w:proofErr w:type="gramEnd"/>
      <w:r w:rsidR="0005361B">
        <w:rPr>
          <w:rFonts w:ascii="Calibri" w:hAnsi="Calibri" w:cs="Calibri"/>
        </w:rPr>
        <w:t>Contractor shall also be responsible for all maintenance on its equipment at each location including, but not limited to, leaking piping and equipment.</w:t>
      </w:r>
    </w:p>
    <w:p w14:paraId="1B9E1D0B" w14:textId="0C13C54A" w:rsidR="001331B2" w:rsidRPr="00C97731" w:rsidRDefault="001331B2" w:rsidP="00D21486">
      <w:pPr>
        <w:rPr>
          <w:rFonts w:ascii="Calibri" w:hAnsi="Calibri" w:cs="Calibri"/>
          <w:b/>
          <w:bCs/>
          <w:u w:val="single"/>
        </w:rPr>
      </w:pPr>
      <w:r w:rsidRPr="00C97731">
        <w:rPr>
          <w:rFonts w:ascii="Calibri" w:hAnsi="Calibri" w:cs="Calibri"/>
          <w:b/>
          <w:bCs/>
          <w:u w:val="single"/>
        </w:rPr>
        <w:t>CONTRACTOR RESPONSIBILITIES</w:t>
      </w:r>
    </w:p>
    <w:p w14:paraId="1FFBF7E8" w14:textId="6998CD95" w:rsidR="001331B2" w:rsidRPr="00C97731" w:rsidRDefault="001331B2" w:rsidP="00D21486">
      <w:pPr>
        <w:rPr>
          <w:rFonts w:ascii="Calibri" w:hAnsi="Calibri" w:cs="Calibri"/>
        </w:rPr>
      </w:pPr>
      <w:r w:rsidRPr="00C97731">
        <w:rPr>
          <w:rFonts w:ascii="Calibri" w:hAnsi="Calibri" w:cs="Calibri"/>
        </w:rPr>
        <w:t>The Contractor and its subcontractors shall:</w:t>
      </w:r>
    </w:p>
    <w:p w14:paraId="0F763DDA" w14:textId="5BCB2053" w:rsidR="00D21486" w:rsidRPr="00C97731" w:rsidRDefault="00D21486" w:rsidP="00D21486">
      <w:pPr>
        <w:spacing w:after="0"/>
        <w:rPr>
          <w:rFonts w:ascii="Calibri" w:hAnsi="Calibri" w:cs="Calibri"/>
        </w:rPr>
      </w:pPr>
      <w:r w:rsidRPr="00C97731">
        <w:rPr>
          <w:rFonts w:ascii="Calibri" w:hAnsi="Calibri" w:cs="Calibri"/>
        </w:rPr>
        <w:t xml:space="preserve">- </w:t>
      </w:r>
      <w:r w:rsidR="001331B2" w:rsidRPr="00C97731">
        <w:rPr>
          <w:rFonts w:ascii="Calibri" w:hAnsi="Calibri" w:cs="Calibri"/>
        </w:rPr>
        <w:t>C</w:t>
      </w:r>
      <w:r w:rsidRPr="00C97731">
        <w:rPr>
          <w:rFonts w:ascii="Calibri" w:hAnsi="Calibri" w:cs="Calibri"/>
        </w:rPr>
        <w:t>omply with an applicable Federal, State1 and local regulations and laws.</w:t>
      </w:r>
    </w:p>
    <w:p w14:paraId="70294C0D" w14:textId="0CFD9103" w:rsidR="00B147CC" w:rsidRPr="00C97731" w:rsidRDefault="00D21486" w:rsidP="00323410">
      <w:pPr>
        <w:spacing w:after="0"/>
        <w:rPr>
          <w:rFonts w:ascii="Calibri" w:hAnsi="Calibri" w:cs="Calibri"/>
        </w:rPr>
      </w:pPr>
      <w:r w:rsidRPr="00C97731">
        <w:rPr>
          <w:rFonts w:ascii="Calibri" w:hAnsi="Calibri" w:cs="Calibri"/>
        </w:rPr>
        <w:lastRenderedPageBreak/>
        <w:t xml:space="preserve">- </w:t>
      </w:r>
      <w:r w:rsidR="001331B2" w:rsidRPr="00C97731">
        <w:rPr>
          <w:rFonts w:ascii="Calibri" w:hAnsi="Calibri" w:cs="Calibri"/>
        </w:rPr>
        <w:t>C</w:t>
      </w:r>
      <w:r w:rsidRPr="00C97731">
        <w:rPr>
          <w:rFonts w:ascii="Calibri" w:hAnsi="Calibri" w:cs="Calibri"/>
        </w:rPr>
        <w:t xml:space="preserve">omply with </w:t>
      </w:r>
      <w:r w:rsidR="00711EE9" w:rsidRPr="00C97731">
        <w:rPr>
          <w:rFonts w:ascii="Calibri" w:hAnsi="Calibri" w:cs="Calibri"/>
        </w:rPr>
        <w:t>[</w:t>
      </w:r>
      <w:r w:rsidR="00711EE9" w:rsidRPr="00C97731">
        <w:rPr>
          <w:rFonts w:ascii="Calibri" w:hAnsi="Calibri" w:cs="Calibri"/>
          <w:highlight w:val="yellow"/>
        </w:rPr>
        <w:t>Busytown</w:t>
      </w:r>
      <w:r w:rsidR="00711EE9" w:rsidRPr="00C97731">
        <w:rPr>
          <w:rFonts w:ascii="Calibri" w:hAnsi="Calibri" w:cs="Calibri"/>
        </w:rPr>
        <w:t>]</w:t>
      </w:r>
      <w:r w:rsidRPr="00C97731">
        <w:rPr>
          <w:rFonts w:ascii="Calibri" w:hAnsi="Calibri" w:cs="Calibri"/>
        </w:rPr>
        <w:t>'s Environmental Management Systems (EMS) program and all applicable</w:t>
      </w:r>
      <w:r w:rsidR="00323410" w:rsidRPr="00C97731">
        <w:rPr>
          <w:rFonts w:ascii="Calibri" w:hAnsi="Calibri" w:cs="Calibri"/>
        </w:rPr>
        <w:t xml:space="preserve"> </w:t>
      </w:r>
      <w:r w:rsidRPr="00C97731">
        <w:rPr>
          <w:rFonts w:ascii="Calibri" w:hAnsi="Calibri" w:cs="Calibri"/>
        </w:rPr>
        <w:t xml:space="preserve">regulations and contract requirements, including </w:t>
      </w:r>
      <w:r w:rsidR="00711EE9" w:rsidRPr="00C97731">
        <w:rPr>
          <w:rFonts w:ascii="Calibri" w:hAnsi="Calibri" w:cs="Calibri"/>
        </w:rPr>
        <w:t>[</w:t>
      </w:r>
      <w:r w:rsidR="00711EE9" w:rsidRPr="00C97731">
        <w:rPr>
          <w:rFonts w:ascii="Calibri" w:hAnsi="Calibri" w:cs="Calibri"/>
          <w:highlight w:val="yellow"/>
        </w:rPr>
        <w:t>Busytown</w:t>
      </w:r>
      <w:r w:rsidR="00711EE9" w:rsidRPr="00C97731">
        <w:rPr>
          <w:rFonts w:ascii="Calibri" w:hAnsi="Calibri" w:cs="Calibri"/>
        </w:rPr>
        <w:t>]</w:t>
      </w:r>
      <w:r w:rsidRPr="00C97731">
        <w:rPr>
          <w:rFonts w:ascii="Calibri" w:hAnsi="Calibri" w:cs="Calibri"/>
        </w:rPr>
        <w:t>'s Environmental Policy Statement</w:t>
      </w:r>
      <w:proofErr w:type="gramStart"/>
      <w:r w:rsidR="00323410" w:rsidRPr="00C97731">
        <w:rPr>
          <w:rFonts w:ascii="Calibri" w:hAnsi="Calibri" w:cs="Calibri"/>
        </w:rPr>
        <w:t xml:space="preserve">. </w:t>
      </w:r>
      <w:r w:rsidRPr="00C97731">
        <w:rPr>
          <w:rFonts w:ascii="Calibri" w:hAnsi="Calibri" w:cs="Calibri"/>
        </w:rPr>
        <w:t xml:space="preserve"> Contractor</w:t>
      </w:r>
      <w:proofErr w:type="gramEnd"/>
      <w:r w:rsidRPr="00C97731">
        <w:rPr>
          <w:rFonts w:ascii="Calibri" w:hAnsi="Calibri" w:cs="Calibri"/>
        </w:rPr>
        <w:t xml:space="preserve"> must notify their employees and subcontractors about the EMS program and the requirements. Contractor, including </w:t>
      </w:r>
      <w:r w:rsidR="00323410" w:rsidRPr="00C97731">
        <w:rPr>
          <w:rFonts w:ascii="Calibri" w:hAnsi="Calibri" w:cs="Calibri"/>
        </w:rPr>
        <w:t>its</w:t>
      </w:r>
      <w:r w:rsidRPr="00C97731">
        <w:rPr>
          <w:rFonts w:ascii="Calibri" w:hAnsi="Calibri" w:cs="Calibri"/>
        </w:rPr>
        <w:t xml:space="preserve"> site supervisor</w:t>
      </w:r>
      <w:r w:rsidR="00356062" w:rsidRPr="00C97731">
        <w:rPr>
          <w:rFonts w:ascii="Calibri" w:hAnsi="Calibri" w:cs="Calibri"/>
        </w:rPr>
        <w:t xml:space="preserve"> and subcontractor</w:t>
      </w:r>
      <w:r w:rsidRPr="00C97731">
        <w:rPr>
          <w:rFonts w:ascii="Calibri" w:hAnsi="Calibri" w:cs="Calibri"/>
        </w:rPr>
        <w:t>, must attend a 30-minute briefing on EMS after a purchaser order (PO) is issued.</w:t>
      </w:r>
    </w:p>
    <w:p w14:paraId="7F513CAA" w14:textId="77777777" w:rsidR="00323410" w:rsidRPr="00C97731" w:rsidRDefault="00323410" w:rsidP="00323410">
      <w:pPr>
        <w:spacing w:after="0"/>
        <w:rPr>
          <w:rFonts w:ascii="Calibri" w:hAnsi="Calibri" w:cs="Calibri"/>
        </w:rPr>
      </w:pPr>
    </w:p>
    <w:p w14:paraId="75B7880C" w14:textId="1E67897E" w:rsidR="00323410" w:rsidRDefault="00D21486" w:rsidP="002C3055">
      <w:pPr>
        <w:spacing w:after="0"/>
        <w:rPr>
          <w:rFonts w:ascii="Calibri" w:hAnsi="Calibri" w:cs="Calibri"/>
        </w:rPr>
      </w:pPr>
      <w:r w:rsidRPr="00C97731">
        <w:rPr>
          <w:rFonts w:ascii="Calibri" w:hAnsi="Calibri" w:cs="Calibri"/>
        </w:rPr>
        <w:t xml:space="preserve">It </w:t>
      </w:r>
      <w:proofErr w:type="gramStart"/>
      <w:r w:rsidRPr="00C97731">
        <w:rPr>
          <w:rFonts w:ascii="Calibri" w:hAnsi="Calibri" w:cs="Calibri"/>
        </w:rPr>
        <w:t>is understood</w:t>
      </w:r>
      <w:proofErr w:type="gramEnd"/>
      <w:r w:rsidRPr="00C97731">
        <w:rPr>
          <w:rFonts w:ascii="Calibri" w:hAnsi="Calibri" w:cs="Calibri"/>
        </w:rPr>
        <w:t xml:space="preserve"> that Contractor activities may accidentally cause environmental harm. Contractor is responsible for notifying </w:t>
      </w:r>
      <w:r w:rsidR="00711EE9" w:rsidRPr="00C97731">
        <w:rPr>
          <w:rFonts w:ascii="Calibri" w:hAnsi="Calibri" w:cs="Calibri"/>
        </w:rPr>
        <w:t>[</w:t>
      </w:r>
      <w:r w:rsidR="00711EE9" w:rsidRPr="00C97731">
        <w:rPr>
          <w:rFonts w:ascii="Calibri" w:hAnsi="Calibri" w:cs="Calibri"/>
          <w:highlight w:val="yellow"/>
        </w:rPr>
        <w:t>Busytown</w:t>
      </w:r>
      <w:r w:rsidR="00711EE9" w:rsidRPr="00C97731">
        <w:rPr>
          <w:rFonts w:ascii="Calibri" w:hAnsi="Calibri" w:cs="Calibri"/>
        </w:rPr>
        <w:t xml:space="preserve">] </w:t>
      </w:r>
      <w:r w:rsidRPr="00C97731">
        <w:rPr>
          <w:rFonts w:ascii="Calibri" w:hAnsi="Calibri" w:cs="Calibri"/>
        </w:rPr>
        <w:t xml:space="preserve"> site liaison</w:t>
      </w:r>
      <w:r w:rsidR="00323410" w:rsidRPr="00C97731">
        <w:rPr>
          <w:rFonts w:ascii="Calibri" w:hAnsi="Calibri" w:cs="Calibri"/>
        </w:rPr>
        <w:t xml:space="preserve"> team (to </w:t>
      </w:r>
      <w:proofErr w:type="gramStart"/>
      <w:r w:rsidR="00323410" w:rsidRPr="00C97731">
        <w:rPr>
          <w:rFonts w:ascii="Calibri" w:hAnsi="Calibri" w:cs="Calibri"/>
        </w:rPr>
        <w:t>be designated</w:t>
      </w:r>
      <w:proofErr w:type="gramEnd"/>
      <w:r w:rsidR="00323410" w:rsidRPr="00C97731">
        <w:rPr>
          <w:rFonts w:ascii="Calibri" w:hAnsi="Calibri" w:cs="Calibri"/>
        </w:rPr>
        <w:t xml:space="preserve"> at time of award) </w:t>
      </w:r>
      <w:r w:rsidRPr="00C97731">
        <w:rPr>
          <w:rFonts w:ascii="Calibri" w:hAnsi="Calibri" w:cs="Calibri"/>
        </w:rPr>
        <w:t xml:space="preserve">if an incident or accident occurs. For a true emergency, </w:t>
      </w:r>
      <w:r w:rsidR="00323410" w:rsidRPr="00C97731">
        <w:rPr>
          <w:rFonts w:ascii="Calibri" w:hAnsi="Calibri" w:cs="Calibri"/>
        </w:rPr>
        <w:t xml:space="preserve">Contractor personnel shall also </w:t>
      </w:r>
      <w:r w:rsidRPr="00C97731">
        <w:rPr>
          <w:rFonts w:ascii="Calibri" w:hAnsi="Calibri" w:cs="Calibri"/>
        </w:rPr>
        <w:t>call 911. Strict adherence to th</w:t>
      </w:r>
      <w:r w:rsidR="0005361B">
        <w:rPr>
          <w:rFonts w:ascii="Calibri" w:hAnsi="Calibri" w:cs="Calibri"/>
        </w:rPr>
        <w:t>ese</w:t>
      </w:r>
      <w:r w:rsidRPr="00C97731">
        <w:rPr>
          <w:rFonts w:ascii="Calibri" w:hAnsi="Calibri" w:cs="Calibri"/>
        </w:rPr>
        <w:t xml:space="preserve"> </w:t>
      </w:r>
      <w:r w:rsidR="00323410" w:rsidRPr="00C97731">
        <w:rPr>
          <w:rFonts w:ascii="Calibri" w:hAnsi="Calibri" w:cs="Calibri"/>
        </w:rPr>
        <w:t>S</w:t>
      </w:r>
      <w:r w:rsidRPr="00C97731">
        <w:rPr>
          <w:rFonts w:ascii="Calibri" w:hAnsi="Calibri" w:cs="Calibri"/>
        </w:rPr>
        <w:t xml:space="preserve">pecifications </w:t>
      </w:r>
      <w:proofErr w:type="gramStart"/>
      <w:r w:rsidRPr="00C97731">
        <w:rPr>
          <w:rFonts w:ascii="Calibri" w:hAnsi="Calibri" w:cs="Calibri"/>
        </w:rPr>
        <w:t>is required</w:t>
      </w:r>
      <w:proofErr w:type="gramEnd"/>
      <w:r w:rsidRPr="00C97731">
        <w:rPr>
          <w:rFonts w:ascii="Calibri" w:hAnsi="Calibri" w:cs="Calibri"/>
        </w:rPr>
        <w:t>. There is no allowance for experimentation</w:t>
      </w:r>
      <w:proofErr w:type="gramStart"/>
      <w:r w:rsidRPr="00C97731">
        <w:rPr>
          <w:rFonts w:ascii="Calibri" w:hAnsi="Calibri" w:cs="Calibri"/>
        </w:rPr>
        <w:t xml:space="preserve">. </w:t>
      </w:r>
      <w:r w:rsidR="0005361B">
        <w:rPr>
          <w:rFonts w:ascii="Calibri" w:hAnsi="Calibri" w:cs="Calibri"/>
          <w:vertAlign w:val="subscript"/>
        </w:rPr>
        <w:t xml:space="preserve"> </w:t>
      </w:r>
      <w:proofErr w:type="gramEnd"/>
      <w:r w:rsidR="0005361B">
        <w:rPr>
          <w:rFonts w:ascii="Calibri" w:hAnsi="Calibri" w:cs="Calibri"/>
        </w:rPr>
        <w:t xml:space="preserve">Continued </w:t>
      </w:r>
      <w:r w:rsidRPr="00C97731">
        <w:rPr>
          <w:rFonts w:ascii="Calibri" w:hAnsi="Calibri" w:cs="Calibri"/>
        </w:rPr>
        <w:t xml:space="preserve">contracts and privileges are based on conformance with requirements and may </w:t>
      </w:r>
      <w:proofErr w:type="gramStart"/>
      <w:r w:rsidRPr="00C97731">
        <w:rPr>
          <w:rFonts w:ascii="Calibri" w:hAnsi="Calibri" w:cs="Calibri"/>
        </w:rPr>
        <w:t>be reviewed</w:t>
      </w:r>
      <w:proofErr w:type="gramEnd"/>
      <w:r w:rsidRPr="00C97731">
        <w:rPr>
          <w:rFonts w:ascii="Calibri" w:hAnsi="Calibri" w:cs="Calibri"/>
        </w:rPr>
        <w:t xml:space="preserve"> in cases of nonconformance</w:t>
      </w:r>
      <w:proofErr w:type="gramStart"/>
      <w:r w:rsidRPr="00C97731">
        <w:rPr>
          <w:rFonts w:ascii="Calibri" w:hAnsi="Calibri" w:cs="Calibri"/>
        </w:rPr>
        <w:t>.</w:t>
      </w:r>
      <w:r w:rsidR="00323410" w:rsidRPr="00C97731">
        <w:rPr>
          <w:rFonts w:ascii="Calibri" w:hAnsi="Calibri" w:cs="Calibri"/>
        </w:rPr>
        <w:t xml:space="preserve">  </w:t>
      </w:r>
      <w:proofErr w:type="gramEnd"/>
      <w:r w:rsidRPr="00C97731">
        <w:rPr>
          <w:rFonts w:ascii="Calibri" w:hAnsi="Calibri" w:cs="Calibri"/>
        </w:rPr>
        <w:t xml:space="preserve">In-house testing of the chemical performance will </w:t>
      </w:r>
      <w:proofErr w:type="gramStart"/>
      <w:r w:rsidRPr="00C97731">
        <w:rPr>
          <w:rFonts w:ascii="Calibri" w:hAnsi="Calibri" w:cs="Calibri"/>
        </w:rPr>
        <w:t>be conducted</w:t>
      </w:r>
      <w:proofErr w:type="gramEnd"/>
      <w:r w:rsidRPr="00C97731">
        <w:rPr>
          <w:rFonts w:ascii="Calibri" w:hAnsi="Calibri" w:cs="Calibri"/>
        </w:rPr>
        <w:t xml:space="preserve"> as necessary to ensure compliance.</w:t>
      </w:r>
    </w:p>
    <w:p w14:paraId="1EF5822D" w14:textId="77777777" w:rsidR="002C3055" w:rsidRPr="00C97731" w:rsidRDefault="002C3055" w:rsidP="002C3055">
      <w:pPr>
        <w:spacing w:after="0"/>
        <w:rPr>
          <w:rFonts w:ascii="Calibri" w:hAnsi="Calibri" w:cs="Calibri"/>
        </w:rPr>
      </w:pPr>
    </w:p>
    <w:p w14:paraId="69F3A4A5" w14:textId="13DEB8B2" w:rsidR="002C3055" w:rsidRDefault="002C3055" w:rsidP="002C3055">
      <w:pPr>
        <w:spacing w:after="0" w:line="240" w:lineRule="auto"/>
        <w:rPr>
          <w:rFonts w:ascii="Calibri" w:hAnsi="Calibri" w:cs="Calibri"/>
          <w:b/>
          <w:bCs/>
          <w:u w:val="single"/>
        </w:rPr>
      </w:pPr>
      <w:r>
        <w:rPr>
          <w:rFonts w:ascii="Calibri" w:hAnsi="Calibri" w:cs="Calibri"/>
          <w:b/>
          <w:bCs/>
          <w:u w:val="single"/>
        </w:rPr>
        <w:t>MONTHLY SERVICES</w:t>
      </w:r>
    </w:p>
    <w:p w14:paraId="387D626A" w14:textId="77777777" w:rsidR="002C3055" w:rsidRDefault="002C3055" w:rsidP="002C3055">
      <w:pPr>
        <w:spacing w:after="0" w:line="240" w:lineRule="auto"/>
        <w:rPr>
          <w:rFonts w:ascii="Calibri" w:hAnsi="Calibri" w:cs="Calibri"/>
          <w:b/>
          <w:bCs/>
          <w:u w:val="single"/>
        </w:rPr>
      </w:pPr>
    </w:p>
    <w:p w14:paraId="7A6459E8" w14:textId="1754AABB" w:rsidR="002C3055" w:rsidRDefault="002C3055" w:rsidP="002C3055">
      <w:pPr>
        <w:spacing w:after="0" w:line="276" w:lineRule="auto"/>
        <w:rPr>
          <w:rFonts w:ascii="Calibri" w:hAnsi="Calibri" w:cs="Calibri"/>
        </w:rPr>
      </w:pPr>
      <w:r>
        <w:rPr>
          <w:rFonts w:ascii="Calibri" w:hAnsi="Calibri" w:cs="Calibri"/>
        </w:rPr>
        <w:t>The Contractor shall visit each delivery site at least monthly to check the proper operation of its equipment and take instantaneous odor control readings</w:t>
      </w:r>
      <w:proofErr w:type="gramStart"/>
      <w:r>
        <w:rPr>
          <w:rFonts w:ascii="Calibri" w:hAnsi="Calibri" w:cs="Calibri"/>
        </w:rPr>
        <w:t xml:space="preserve">.  </w:t>
      </w:r>
      <w:proofErr w:type="gramEnd"/>
      <w:r>
        <w:rPr>
          <w:rFonts w:ascii="Calibri" w:hAnsi="Calibri" w:cs="Calibri"/>
        </w:rPr>
        <w:t>At least once per quarter, the Contractor shall take at least weekly odor control readings at each location</w:t>
      </w:r>
      <w:proofErr w:type="gramStart"/>
      <w:r>
        <w:rPr>
          <w:rFonts w:ascii="Calibri" w:hAnsi="Calibri" w:cs="Calibri"/>
        </w:rPr>
        <w:t xml:space="preserve">.  </w:t>
      </w:r>
      <w:proofErr w:type="gramEnd"/>
      <w:r>
        <w:rPr>
          <w:rFonts w:ascii="Calibri" w:hAnsi="Calibri" w:cs="Calibri"/>
        </w:rPr>
        <w:t>The Contractor shall provide Owner a monthly report characterizing the operation its equipment summarizing any repairs and the applicable odor control readings within ten (10) days of the end of the month.</w:t>
      </w:r>
    </w:p>
    <w:p w14:paraId="46087FCE" w14:textId="77777777" w:rsidR="002C3055" w:rsidRPr="002C3055" w:rsidRDefault="002C3055" w:rsidP="002C3055">
      <w:pPr>
        <w:spacing w:after="0" w:line="276" w:lineRule="auto"/>
        <w:rPr>
          <w:rFonts w:ascii="Calibri" w:hAnsi="Calibri" w:cs="Calibri"/>
        </w:rPr>
      </w:pPr>
    </w:p>
    <w:p w14:paraId="77098754" w14:textId="430037AA" w:rsidR="00D21486" w:rsidRPr="00C97731" w:rsidRDefault="00D21486" w:rsidP="002C3055">
      <w:pPr>
        <w:spacing w:after="0" w:line="240" w:lineRule="auto"/>
        <w:rPr>
          <w:rFonts w:ascii="Calibri" w:hAnsi="Calibri" w:cs="Calibri"/>
          <w:u w:val="single"/>
        </w:rPr>
      </w:pPr>
      <w:r w:rsidRPr="00C97731">
        <w:rPr>
          <w:rFonts w:ascii="Calibri" w:hAnsi="Calibri" w:cs="Calibri"/>
          <w:b/>
          <w:bCs/>
          <w:u w:val="single"/>
        </w:rPr>
        <w:t>QUALITY OF MATERIAL</w:t>
      </w:r>
    </w:p>
    <w:p w14:paraId="78886762" w14:textId="77777777" w:rsidR="002C3055" w:rsidRDefault="002C3055" w:rsidP="002C3055">
      <w:pPr>
        <w:spacing w:line="240" w:lineRule="auto"/>
        <w:rPr>
          <w:rFonts w:ascii="Calibri" w:hAnsi="Calibri" w:cs="Calibri"/>
        </w:rPr>
      </w:pPr>
    </w:p>
    <w:p w14:paraId="37FE2924" w14:textId="4F1BCCB0" w:rsidR="00323410" w:rsidRDefault="00D21486" w:rsidP="002C3055">
      <w:pPr>
        <w:spacing w:line="276" w:lineRule="auto"/>
        <w:rPr>
          <w:rFonts w:ascii="Calibri" w:hAnsi="Calibri" w:cs="Calibri"/>
        </w:rPr>
      </w:pPr>
      <w:r w:rsidRPr="00C97731">
        <w:rPr>
          <w:rFonts w:ascii="Calibri" w:hAnsi="Calibri" w:cs="Calibri"/>
        </w:rPr>
        <w:t xml:space="preserve">The Magnesium </w:t>
      </w:r>
      <w:r w:rsidR="00323410" w:rsidRPr="00C97731">
        <w:rPr>
          <w:rFonts w:ascii="Calibri" w:hAnsi="Calibri" w:cs="Calibri"/>
        </w:rPr>
        <w:t xml:space="preserve">Hydroxide </w:t>
      </w:r>
      <w:r w:rsidRPr="00C97731">
        <w:rPr>
          <w:rFonts w:ascii="Calibri" w:hAnsi="Calibri" w:cs="Calibri"/>
        </w:rPr>
        <w:t xml:space="preserve">product </w:t>
      </w:r>
      <w:r w:rsidR="00323410" w:rsidRPr="00C97731">
        <w:rPr>
          <w:rFonts w:ascii="Calibri" w:hAnsi="Calibri" w:cs="Calibri"/>
        </w:rPr>
        <w:t xml:space="preserve">shall </w:t>
      </w:r>
      <w:r w:rsidRPr="00C97731">
        <w:rPr>
          <w:rFonts w:ascii="Calibri" w:hAnsi="Calibri" w:cs="Calibri"/>
        </w:rPr>
        <w:t>meet the following specifications</w:t>
      </w:r>
      <w:r w:rsidR="00FC28EE" w:rsidRPr="00C97731">
        <w:rPr>
          <w:rFonts w:ascii="Calibri" w:hAnsi="Calibri" w:cs="Calibri"/>
        </w:rPr>
        <w:t xml:space="preserve"> (the “Product”)</w:t>
      </w:r>
      <w:proofErr w:type="gramStart"/>
      <w:r w:rsidRPr="00C97731">
        <w:rPr>
          <w:rFonts w:ascii="Calibri" w:hAnsi="Calibri" w:cs="Calibri"/>
        </w:rPr>
        <w:t xml:space="preserve">.  </w:t>
      </w:r>
      <w:proofErr w:type="gramEnd"/>
      <w:r w:rsidR="00323410" w:rsidRPr="00C97731">
        <w:rPr>
          <w:rFonts w:ascii="Calibri" w:hAnsi="Calibri" w:cs="Calibri"/>
        </w:rPr>
        <w:t>Any b</w:t>
      </w:r>
      <w:r w:rsidRPr="00C97731">
        <w:rPr>
          <w:rFonts w:ascii="Calibri" w:hAnsi="Calibri" w:cs="Calibri"/>
        </w:rPr>
        <w:t>id not meeting the</w:t>
      </w:r>
      <w:r w:rsidR="00323410" w:rsidRPr="00C97731">
        <w:rPr>
          <w:rFonts w:ascii="Calibri" w:hAnsi="Calibri" w:cs="Calibri"/>
        </w:rPr>
        <w:t>se</w:t>
      </w:r>
      <w:r w:rsidRPr="00C97731">
        <w:rPr>
          <w:rFonts w:ascii="Calibri" w:hAnsi="Calibri" w:cs="Calibri"/>
        </w:rPr>
        <w:t xml:space="preserve"> specifications will not qualify</w:t>
      </w:r>
      <w:r w:rsidR="00323410" w:rsidRPr="00C97731">
        <w:rPr>
          <w:rFonts w:ascii="Calibri" w:hAnsi="Calibri" w:cs="Calibri"/>
        </w:rPr>
        <w:t xml:space="preserve"> and will not be considered</w:t>
      </w:r>
      <w:proofErr w:type="gramStart"/>
      <w:r w:rsidRPr="00C97731">
        <w:rPr>
          <w:rFonts w:ascii="Calibri" w:hAnsi="Calibri" w:cs="Calibri"/>
        </w:rPr>
        <w:t xml:space="preserve">.  </w:t>
      </w:r>
      <w:proofErr w:type="gramEnd"/>
      <w:r w:rsidRPr="00C97731">
        <w:rPr>
          <w:rFonts w:ascii="Calibri" w:hAnsi="Calibri" w:cs="Calibri"/>
        </w:rPr>
        <w:t xml:space="preserve">Additionally, the </w:t>
      </w:r>
      <w:r w:rsidR="00323410" w:rsidRPr="00C97731">
        <w:rPr>
          <w:rFonts w:ascii="Calibri" w:hAnsi="Calibri" w:cs="Calibri"/>
        </w:rPr>
        <w:t xml:space="preserve">Magnesium Hydroxide </w:t>
      </w:r>
      <w:r w:rsidRPr="00C97731">
        <w:rPr>
          <w:rFonts w:ascii="Calibri" w:hAnsi="Calibri" w:cs="Calibri"/>
        </w:rPr>
        <w:t xml:space="preserve">Product manufacturer shall </w:t>
      </w:r>
      <w:proofErr w:type="gramStart"/>
      <w:r w:rsidRPr="00C97731">
        <w:rPr>
          <w:rFonts w:ascii="Calibri" w:hAnsi="Calibri" w:cs="Calibri"/>
        </w:rPr>
        <w:t>be certified</w:t>
      </w:r>
      <w:proofErr w:type="gramEnd"/>
      <w:r w:rsidRPr="00C97731">
        <w:rPr>
          <w:rFonts w:ascii="Calibri" w:hAnsi="Calibri" w:cs="Calibri"/>
        </w:rPr>
        <w:t xml:space="preserve"> to meet ANSI/NSF Standard 60 </w:t>
      </w:r>
      <w:r w:rsidR="008A36FD" w:rsidRPr="00C97731">
        <w:rPr>
          <w:rFonts w:ascii="Calibri" w:hAnsi="Calibri" w:cs="Calibri"/>
        </w:rPr>
        <w:t xml:space="preserve">and be ISO 9001 certified </w:t>
      </w:r>
      <w:r w:rsidRPr="00C97731">
        <w:rPr>
          <w:rFonts w:ascii="Calibri" w:hAnsi="Calibri" w:cs="Calibri"/>
        </w:rPr>
        <w:t>to confirm it is a quality product.</w:t>
      </w:r>
    </w:p>
    <w:p w14:paraId="64EA6A25" w14:textId="77777777" w:rsidR="003941FC" w:rsidRPr="00C97731" w:rsidRDefault="003941FC" w:rsidP="002C3055">
      <w:pPr>
        <w:spacing w:line="276" w:lineRule="auto"/>
        <w:rPr>
          <w:rFonts w:ascii="Calibri" w:hAnsi="Calibri" w:cs="Calibri"/>
        </w:rPr>
      </w:pPr>
    </w:p>
    <w:tbl>
      <w:tblPr>
        <w:tblStyle w:val="TableGrid"/>
        <w:tblW w:w="0" w:type="auto"/>
        <w:tblLook w:val="04A0" w:firstRow="1" w:lastRow="0" w:firstColumn="1" w:lastColumn="0" w:noHBand="0" w:noVBand="1"/>
      </w:tblPr>
      <w:tblGrid>
        <w:gridCol w:w="5035"/>
        <w:gridCol w:w="1890"/>
        <w:gridCol w:w="1800"/>
      </w:tblGrid>
      <w:tr w:rsidR="00D21486" w:rsidRPr="00C97731" w14:paraId="76367279" w14:textId="77777777" w:rsidTr="00AF74E0">
        <w:tc>
          <w:tcPr>
            <w:tcW w:w="5035" w:type="dxa"/>
          </w:tcPr>
          <w:p w14:paraId="45859337" w14:textId="0E04F3B4" w:rsidR="00D21486" w:rsidRPr="00C97731" w:rsidRDefault="00D21486" w:rsidP="00323410">
            <w:pPr>
              <w:jc w:val="center"/>
              <w:rPr>
                <w:rFonts w:ascii="Calibri" w:hAnsi="Calibri" w:cs="Calibri"/>
                <w:b/>
                <w:bCs/>
              </w:rPr>
            </w:pPr>
            <w:r w:rsidRPr="00C97731">
              <w:rPr>
                <w:rFonts w:ascii="Calibri" w:hAnsi="Calibri" w:cs="Calibri"/>
                <w:b/>
                <w:bCs/>
              </w:rPr>
              <w:t>Parameters</w:t>
            </w:r>
          </w:p>
        </w:tc>
        <w:tc>
          <w:tcPr>
            <w:tcW w:w="3690" w:type="dxa"/>
            <w:gridSpan w:val="2"/>
          </w:tcPr>
          <w:p w14:paraId="306D8FE8" w14:textId="406E81F9" w:rsidR="00D21486" w:rsidRPr="00C97731" w:rsidRDefault="00711EE9" w:rsidP="00323410">
            <w:pPr>
              <w:jc w:val="center"/>
              <w:rPr>
                <w:rFonts w:ascii="Calibri" w:hAnsi="Calibri" w:cs="Calibri"/>
                <w:b/>
                <w:bCs/>
              </w:rPr>
            </w:pPr>
            <w:r w:rsidRPr="00C97731">
              <w:rPr>
                <w:rFonts w:ascii="Calibri" w:hAnsi="Calibri" w:cs="Calibri"/>
                <w:b/>
                <w:bCs/>
              </w:rPr>
              <w:t>[</w:t>
            </w:r>
            <w:r w:rsidRPr="00C97731">
              <w:rPr>
                <w:rFonts w:ascii="Calibri" w:hAnsi="Calibri" w:cs="Calibri"/>
                <w:b/>
                <w:bCs/>
                <w:highlight w:val="yellow"/>
              </w:rPr>
              <w:t>Busytown</w:t>
            </w:r>
            <w:r w:rsidRPr="00C97731">
              <w:rPr>
                <w:rFonts w:ascii="Calibri" w:hAnsi="Calibri" w:cs="Calibri"/>
                <w:b/>
                <w:bCs/>
              </w:rPr>
              <w:t>]</w:t>
            </w:r>
            <w:r w:rsidR="00D21486" w:rsidRPr="00C97731">
              <w:rPr>
                <w:rFonts w:ascii="Calibri" w:hAnsi="Calibri" w:cs="Calibri"/>
                <w:b/>
                <w:bCs/>
              </w:rPr>
              <w:t>’s Specifications</w:t>
            </w:r>
          </w:p>
        </w:tc>
      </w:tr>
      <w:tr w:rsidR="00D21486" w:rsidRPr="00C97731" w14:paraId="7B66426A" w14:textId="77777777" w:rsidTr="00AF74E0">
        <w:tc>
          <w:tcPr>
            <w:tcW w:w="5035" w:type="dxa"/>
          </w:tcPr>
          <w:p w14:paraId="7CA050BC" w14:textId="77777777" w:rsidR="00D21486" w:rsidRPr="00C97731" w:rsidRDefault="00D21486" w:rsidP="00B147CC">
            <w:pPr>
              <w:rPr>
                <w:rFonts w:ascii="Calibri" w:hAnsi="Calibri" w:cs="Calibri"/>
                <w:b/>
                <w:bCs/>
              </w:rPr>
            </w:pPr>
          </w:p>
        </w:tc>
        <w:tc>
          <w:tcPr>
            <w:tcW w:w="1890" w:type="dxa"/>
          </w:tcPr>
          <w:p w14:paraId="433FD04A" w14:textId="5F547FAD" w:rsidR="00D21486" w:rsidRPr="00C97731" w:rsidRDefault="00D21486" w:rsidP="00F83C96">
            <w:pPr>
              <w:jc w:val="center"/>
              <w:rPr>
                <w:rFonts w:ascii="Calibri" w:hAnsi="Calibri" w:cs="Calibri"/>
                <w:b/>
                <w:bCs/>
              </w:rPr>
            </w:pPr>
            <w:r w:rsidRPr="00C97731">
              <w:rPr>
                <w:rFonts w:ascii="Calibri" w:hAnsi="Calibri" w:cs="Calibri"/>
                <w:b/>
                <w:bCs/>
              </w:rPr>
              <w:t>Maximum</w:t>
            </w:r>
          </w:p>
        </w:tc>
        <w:tc>
          <w:tcPr>
            <w:tcW w:w="1800" w:type="dxa"/>
          </w:tcPr>
          <w:p w14:paraId="2D464232" w14:textId="084A83B2" w:rsidR="00D21486" w:rsidRPr="00C97731" w:rsidRDefault="00D21486" w:rsidP="00F83C96">
            <w:pPr>
              <w:jc w:val="center"/>
              <w:rPr>
                <w:rFonts w:ascii="Calibri" w:hAnsi="Calibri" w:cs="Calibri"/>
                <w:b/>
                <w:bCs/>
              </w:rPr>
            </w:pPr>
            <w:r w:rsidRPr="00C97731">
              <w:rPr>
                <w:rFonts w:ascii="Calibri" w:hAnsi="Calibri" w:cs="Calibri"/>
                <w:b/>
                <w:bCs/>
              </w:rPr>
              <w:t>Minimum</w:t>
            </w:r>
          </w:p>
        </w:tc>
      </w:tr>
      <w:tr w:rsidR="00D21486" w:rsidRPr="00C97731" w14:paraId="0CFE837A" w14:textId="77777777" w:rsidTr="00BC3A8F">
        <w:tc>
          <w:tcPr>
            <w:tcW w:w="8725" w:type="dxa"/>
            <w:gridSpan w:val="3"/>
            <w:shd w:val="clear" w:color="auto" w:fill="D9D9D9" w:themeFill="background1" w:themeFillShade="D9"/>
          </w:tcPr>
          <w:p w14:paraId="1083025E" w14:textId="73B5B5E9" w:rsidR="00D21486" w:rsidRPr="00C97731" w:rsidRDefault="00FC28EE" w:rsidP="00B147CC">
            <w:pPr>
              <w:rPr>
                <w:rFonts w:ascii="Calibri" w:hAnsi="Calibri" w:cs="Calibri"/>
                <w:b/>
                <w:bCs/>
              </w:rPr>
            </w:pPr>
            <w:r w:rsidRPr="00C97731">
              <w:rPr>
                <w:rFonts w:ascii="Calibri" w:hAnsi="Calibri" w:cs="Calibri"/>
                <w:b/>
                <w:bCs/>
              </w:rPr>
              <w:t xml:space="preserve">Physical Properties of </w:t>
            </w:r>
            <w:r w:rsidR="00D21486" w:rsidRPr="00C97731">
              <w:rPr>
                <w:rFonts w:ascii="Calibri" w:hAnsi="Calibri" w:cs="Calibri"/>
                <w:b/>
                <w:bCs/>
              </w:rPr>
              <w:t xml:space="preserve">Slurry </w:t>
            </w:r>
          </w:p>
        </w:tc>
      </w:tr>
      <w:tr w:rsidR="00FC28EE" w:rsidRPr="00C97731" w14:paraId="4DAB245A" w14:textId="77777777" w:rsidTr="00AF74E0">
        <w:tc>
          <w:tcPr>
            <w:tcW w:w="5035" w:type="dxa"/>
          </w:tcPr>
          <w:p w14:paraId="4FA9F289" w14:textId="7AF2C013" w:rsidR="00FC28EE" w:rsidRPr="00C97731" w:rsidRDefault="00FC28EE" w:rsidP="00B147CC">
            <w:pPr>
              <w:rPr>
                <w:rFonts w:ascii="Calibri" w:hAnsi="Calibri" w:cs="Calibri"/>
              </w:rPr>
            </w:pPr>
            <w:r w:rsidRPr="00C97731">
              <w:rPr>
                <w:rFonts w:ascii="Calibri" w:hAnsi="Calibri" w:cs="Calibri"/>
              </w:rPr>
              <w:t>Density (lbs./gallon)</w:t>
            </w:r>
          </w:p>
        </w:tc>
        <w:tc>
          <w:tcPr>
            <w:tcW w:w="1890" w:type="dxa"/>
          </w:tcPr>
          <w:p w14:paraId="45CA4205" w14:textId="485FC63A" w:rsidR="00FC28EE" w:rsidRPr="00C97731" w:rsidRDefault="00FC28EE" w:rsidP="00C20312">
            <w:pPr>
              <w:jc w:val="center"/>
              <w:rPr>
                <w:rFonts w:ascii="Calibri" w:hAnsi="Calibri" w:cs="Calibri"/>
              </w:rPr>
            </w:pPr>
            <w:r w:rsidRPr="00C97731">
              <w:rPr>
                <w:rFonts w:ascii="Calibri" w:hAnsi="Calibri" w:cs="Calibri"/>
              </w:rPr>
              <w:t>1</w:t>
            </w:r>
            <w:r w:rsidR="00F83C96" w:rsidRPr="00C97731">
              <w:rPr>
                <w:rFonts w:ascii="Calibri" w:hAnsi="Calibri" w:cs="Calibri"/>
              </w:rPr>
              <w:t>2.5</w:t>
            </w:r>
          </w:p>
        </w:tc>
        <w:tc>
          <w:tcPr>
            <w:tcW w:w="1800" w:type="dxa"/>
          </w:tcPr>
          <w:p w14:paraId="7B5381E5" w14:textId="28CDC9E6" w:rsidR="00FC28EE" w:rsidRPr="00C97731" w:rsidRDefault="00FC28EE" w:rsidP="00C20312">
            <w:pPr>
              <w:jc w:val="center"/>
              <w:rPr>
                <w:rFonts w:ascii="Calibri" w:hAnsi="Calibri" w:cs="Calibri"/>
              </w:rPr>
            </w:pPr>
            <w:r w:rsidRPr="00C97731">
              <w:rPr>
                <w:rFonts w:ascii="Calibri" w:hAnsi="Calibri" w:cs="Calibri"/>
              </w:rPr>
              <w:t>1</w:t>
            </w:r>
            <w:r w:rsidR="00F83C96" w:rsidRPr="00C97731">
              <w:rPr>
                <w:rFonts w:ascii="Calibri" w:hAnsi="Calibri" w:cs="Calibri"/>
              </w:rPr>
              <w:t>3.0</w:t>
            </w:r>
          </w:p>
        </w:tc>
      </w:tr>
      <w:tr w:rsidR="00FC28EE" w:rsidRPr="00C97731" w14:paraId="398C72BD" w14:textId="77777777" w:rsidTr="00AF74E0">
        <w:tc>
          <w:tcPr>
            <w:tcW w:w="5035" w:type="dxa"/>
          </w:tcPr>
          <w:p w14:paraId="3088C3FE" w14:textId="336E39C5" w:rsidR="00FC28EE" w:rsidRPr="00C97731" w:rsidRDefault="00FC28EE" w:rsidP="00B147CC">
            <w:pPr>
              <w:rPr>
                <w:rFonts w:ascii="Calibri" w:hAnsi="Calibri" w:cs="Calibri"/>
              </w:rPr>
            </w:pPr>
            <w:r w:rsidRPr="00C97731">
              <w:rPr>
                <w:rFonts w:ascii="Calibri" w:hAnsi="Calibri" w:cs="Calibri"/>
              </w:rPr>
              <w:t>% Solids, Weight Percent</w:t>
            </w:r>
          </w:p>
        </w:tc>
        <w:tc>
          <w:tcPr>
            <w:tcW w:w="1890" w:type="dxa"/>
          </w:tcPr>
          <w:p w14:paraId="09D3C05E" w14:textId="655AB182" w:rsidR="00FC28EE" w:rsidRPr="00C97731" w:rsidRDefault="00F83C96" w:rsidP="00C20312">
            <w:pPr>
              <w:jc w:val="center"/>
              <w:rPr>
                <w:rFonts w:ascii="Calibri" w:hAnsi="Calibri" w:cs="Calibri"/>
              </w:rPr>
            </w:pPr>
            <w:r w:rsidRPr="00C97731">
              <w:rPr>
                <w:rFonts w:ascii="Calibri" w:hAnsi="Calibri" w:cs="Calibri"/>
              </w:rPr>
              <w:t>59</w:t>
            </w:r>
          </w:p>
        </w:tc>
        <w:tc>
          <w:tcPr>
            <w:tcW w:w="1800" w:type="dxa"/>
          </w:tcPr>
          <w:p w14:paraId="1B878881" w14:textId="45CE564C" w:rsidR="00FC28EE" w:rsidRPr="00C97731" w:rsidRDefault="00F83C96" w:rsidP="00C20312">
            <w:pPr>
              <w:jc w:val="center"/>
              <w:rPr>
                <w:rFonts w:ascii="Calibri" w:hAnsi="Calibri" w:cs="Calibri"/>
              </w:rPr>
            </w:pPr>
            <w:r w:rsidRPr="00C97731">
              <w:rPr>
                <w:rFonts w:ascii="Calibri" w:hAnsi="Calibri" w:cs="Calibri"/>
              </w:rPr>
              <w:t>63</w:t>
            </w:r>
          </w:p>
        </w:tc>
      </w:tr>
      <w:tr w:rsidR="00FC28EE" w:rsidRPr="00C97731" w14:paraId="1D604EF3" w14:textId="77777777" w:rsidTr="00AF74E0">
        <w:tc>
          <w:tcPr>
            <w:tcW w:w="5035" w:type="dxa"/>
          </w:tcPr>
          <w:p w14:paraId="5138EAB7" w14:textId="50B3B7B1" w:rsidR="00FC28EE" w:rsidRPr="00C97731" w:rsidRDefault="00FC28EE" w:rsidP="00B147CC">
            <w:pPr>
              <w:rPr>
                <w:rFonts w:ascii="Calibri" w:hAnsi="Calibri" w:cs="Calibri"/>
              </w:rPr>
            </w:pPr>
            <w:r w:rsidRPr="00C97731">
              <w:rPr>
                <w:rFonts w:ascii="Calibri" w:hAnsi="Calibri" w:cs="Calibri"/>
              </w:rPr>
              <w:t>Viscosity, cps</w:t>
            </w:r>
          </w:p>
        </w:tc>
        <w:tc>
          <w:tcPr>
            <w:tcW w:w="1890" w:type="dxa"/>
          </w:tcPr>
          <w:p w14:paraId="0F914E04" w14:textId="596CA446" w:rsidR="00FC28EE" w:rsidRPr="00C97731" w:rsidRDefault="00F83C96" w:rsidP="00C20312">
            <w:pPr>
              <w:jc w:val="center"/>
              <w:rPr>
                <w:rFonts w:ascii="Calibri" w:hAnsi="Calibri" w:cs="Calibri"/>
              </w:rPr>
            </w:pPr>
            <w:r w:rsidRPr="00C97731">
              <w:rPr>
                <w:rFonts w:ascii="Calibri" w:hAnsi="Calibri" w:cs="Calibri"/>
              </w:rPr>
              <w:t>1</w:t>
            </w:r>
            <w:r w:rsidR="00FC28EE" w:rsidRPr="00C97731">
              <w:rPr>
                <w:rFonts w:ascii="Calibri" w:hAnsi="Calibri" w:cs="Calibri"/>
              </w:rPr>
              <w:t>00</w:t>
            </w:r>
          </w:p>
        </w:tc>
        <w:tc>
          <w:tcPr>
            <w:tcW w:w="1800" w:type="dxa"/>
          </w:tcPr>
          <w:p w14:paraId="546AB9A2" w14:textId="5D509530" w:rsidR="00FC28EE" w:rsidRPr="00C97731" w:rsidRDefault="00F83C96" w:rsidP="00C20312">
            <w:pPr>
              <w:jc w:val="center"/>
              <w:rPr>
                <w:rFonts w:ascii="Calibri" w:hAnsi="Calibri" w:cs="Calibri"/>
              </w:rPr>
            </w:pPr>
            <w:r w:rsidRPr="00C97731">
              <w:rPr>
                <w:rFonts w:ascii="Calibri" w:hAnsi="Calibri" w:cs="Calibri"/>
              </w:rPr>
              <w:t>3</w:t>
            </w:r>
            <w:r w:rsidR="00FC28EE" w:rsidRPr="00C97731">
              <w:rPr>
                <w:rFonts w:ascii="Calibri" w:hAnsi="Calibri" w:cs="Calibri"/>
              </w:rPr>
              <w:t>00</w:t>
            </w:r>
          </w:p>
        </w:tc>
      </w:tr>
      <w:tr w:rsidR="00D21486" w:rsidRPr="00C97731" w14:paraId="3C0D1907" w14:textId="77777777" w:rsidTr="00AF74E0">
        <w:tc>
          <w:tcPr>
            <w:tcW w:w="5035" w:type="dxa"/>
          </w:tcPr>
          <w:p w14:paraId="44028075" w14:textId="7A33B670" w:rsidR="00D21486" w:rsidRPr="00C97731" w:rsidRDefault="00C20312" w:rsidP="00B147CC">
            <w:pPr>
              <w:rPr>
                <w:rFonts w:ascii="Calibri" w:hAnsi="Calibri" w:cs="Calibri"/>
              </w:rPr>
            </w:pPr>
            <w:r w:rsidRPr="00C97731">
              <w:rPr>
                <w:rFonts w:ascii="Calibri" w:hAnsi="Calibri" w:cs="Calibri"/>
              </w:rPr>
              <w:t>Mg(OH)</w:t>
            </w:r>
            <w:r w:rsidRPr="00C97731">
              <w:rPr>
                <w:rFonts w:ascii="Calibri" w:hAnsi="Calibri" w:cs="Calibri"/>
                <w:vertAlign w:val="subscript"/>
              </w:rPr>
              <w:t>2</w:t>
            </w:r>
            <w:r w:rsidRPr="00C97731">
              <w:rPr>
                <w:rFonts w:ascii="Calibri" w:hAnsi="Calibri" w:cs="Calibri"/>
              </w:rPr>
              <w:t xml:space="preserve"> contained lb/gal</w:t>
            </w:r>
            <w:r w:rsidR="00BC3A8F" w:rsidRPr="00C97731">
              <w:rPr>
                <w:rFonts w:ascii="Calibri" w:hAnsi="Calibri" w:cs="Calibri"/>
              </w:rPr>
              <w:t>lon (Calculated)</w:t>
            </w:r>
          </w:p>
        </w:tc>
        <w:tc>
          <w:tcPr>
            <w:tcW w:w="1890" w:type="dxa"/>
          </w:tcPr>
          <w:p w14:paraId="2F06E7BD" w14:textId="3021BF31" w:rsidR="00D21486" w:rsidRPr="00C97731" w:rsidRDefault="00F83C96" w:rsidP="00C20312">
            <w:pPr>
              <w:jc w:val="center"/>
              <w:rPr>
                <w:rFonts w:ascii="Calibri" w:hAnsi="Calibri" w:cs="Calibri"/>
              </w:rPr>
            </w:pPr>
            <w:r w:rsidRPr="00C97731">
              <w:rPr>
                <w:rFonts w:ascii="Calibri" w:hAnsi="Calibri" w:cs="Calibri"/>
              </w:rPr>
              <w:t>7.0</w:t>
            </w:r>
          </w:p>
        </w:tc>
        <w:tc>
          <w:tcPr>
            <w:tcW w:w="1800" w:type="dxa"/>
          </w:tcPr>
          <w:p w14:paraId="03B46ED8" w14:textId="12F693D7" w:rsidR="00D21486" w:rsidRPr="00C97731" w:rsidRDefault="00F83C96" w:rsidP="00C20312">
            <w:pPr>
              <w:jc w:val="center"/>
              <w:rPr>
                <w:rFonts w:ascii="Calibri" w:hAnsi="Calibri" w:cs="Calibri"/>
              </w:rPr>
            </w:pPr>
            <w:r w:rsidRPr="00C97731">
              <w:rPr>
                <w:rFonts w:ascii="Calibri" w:hAnsi="Calibri" w:cs="Calibri"/>
              </w:rPr>
              <w:t>8.0</w:t>
            </w:r>
          </w:p>
        </w:tc>
      </w:tr>
      <w:tr w:rsidR="007F3CA7" w:rsidRPr="00C97731" w14:paraId="2CA05F5B" w14:textId="77777777" w:rsidTr="00AF74E0">
        <w:tc>
          <w:tcPr>
            <w:tcW w:w="5035" w:type="dxa"/>
          </w:tcPr>
          <w:p w14:paraId="5EA7B294" w14:textId="2C110CA1" w:rsidR="007F3CA7" w:rsidRPr="00C97731" w:rsidRDefault="007B1238" w:rsidP="00B147CC">
            <w:pPr>
              <w:rPr>
                <w:rFonts w:ascii="Calibri" w:hAnsi="Calibri" w:cs="Calibri"/>
              </w:rPr>
            </w:pPr>
            <w:r>
              <w:rPr>
                <w:rFonts w:ascii="Calibri" w:hAnsi="Calibri" w:cs="Calibri"/>
              </w:rPr>
              <w:t>Timed Liquids/Solids Settleometer</w:t>
            </w:r>
            <w:r w:rsidR="00E77EE0">
              <w:rPr>
                <w:rFonts w:ascii="Calibri" w:hAnsi="Calibri" w:cs="Calibri"/>
              </w:rPr>
              <w:t xml:space="preserve"> Test (48 hrs</w:t>
            </w:r>
            <w:r w:rsidR="00F66B4D">
              <w:rPr>
                <w:rFonts w:ascii="Calibri" w:hAnsi="Calibri" w:cs="Calibri"/>
              </w:rPr>
              <w:t>.</w:t>
            </w:r>
            <w:r w:rsidR="00E77EE0">
              <w:rPr>
                <w:rFonts w:ascii="Calibri" w:hAnsi="Calibri" w:cs="Calibri"/>
              </w:rPr>
              <w:t>)</w:t>
            </w:r>
          </w:p>
        </w:tc>
        <w:tc>
          <w:tcPr>
            <w:tcW w:w="1890" w:type="dxa"/>
          </w:tcPr>
          <w:p w14:paraId="627ACDDA" w14:textId="34B3B258" w:rsidR="007F3CA7" w:rsidRPr="00C97731" w:rsidRDefault="00F66B4D" w:rsidP="00C20312">
            <w:pPr>
              <w:jc w:val="center"/>
              <w:rPr>
                <w:rFonts w:ascii="Calibri" w:hAnsi="Calibri" w:cs="Calibri"/>
              </w:rPr>
            </w:pPr>
            <w:r>
              <w:rPr>
                <w:rFonts w:ascii="Calibri" w:hAnsi="Calibri" w:cs="Calibri"/>
              </w:rPr>
              <w:t>250 ml</w:t>
            </w:r>
          </w:p>
        </w:tc>
        <w:tc>
          <w:tcPr>
            <w:tcW w:w="1800" w:type="dxa"/>
          </w:tcPr>
          <w:p w14:paraId="1C38083A" w14:textId="748310BA" w:rsidR="007F3CA7" w:rsidRPr="00C97731" w:rsidRDefault="00F66B4D" w:rsidP="00C20312">
            <w:pPr>
              <w:jc w:val="center"/>
              <w:rPr>
                <w:rFonts w:ascii="Calibri" w:hAnsi="Calibri" w:cs="Calibri"/>
              </w:rPr>
            </w:pPr>
            <w:r>
              <w:rPr>
                <w:rFonts w:ascii="Calibri" w:hAnsi="Calibri" w:cs="Calibri"/>
              </w:rPr>
              <w:t>240 ml</w:t>
            </w:r>
          </w:p>
        </w:tc>
      </w:tr>
      <w:tr w:rsidR="003941FC" w:rsidRPr="00C97731" w14:paraId="5A56DE6E" w14:textId="77777777" w:rsidTr="00AF74E0">
        <w:tc>
          <w:tcPr>
            <w:tcW w:w="5035" w:type="dxa"/>
          </w:tcPr>
          <w:p w14:paraId="0E545036" w14:textId="77777777" w:rsidR="003941FC" w:rsidRDefault="003941FC" w:rsidP="00B147CC">
            <w:pPr>
              <w:rPr>
                <w:rFonts w:ascii="Calibri" w:hAnsi="Calibri" w:cs="Calibri"/>
              </w:rPr>
            </w:pPr>
          </w:p>
        </w:tc>
        <w:tc>
          <w:tcPr>
            <w:tcW w:w="1890" w:type="dxa"/>
          </w:tcPr>
          <w:p w14:paraId="5395EFD9" w14:textId="77777777" w:rsidR="003941FC" w:rsidRDefault="003941FC" w:rsidP="00C20312">
            <w:pPr>
              <w:jc w:val="center"/>
              <w:rPr>
                <w:rFonts w:ascii="Calibri" w:hAnsi="Calibri" w:cs="Calibri"/>
              </w:rPr>
            </w:pPr>
          </w:p>
        </w:tc>
        <w:tc>
          <w:tcPr>
            <w:tcW w:w="1800" w:type="dxa"/>
          </w:tcPr>
          <w:p w14:paraId="3A1F3591" w14:textId="77777777" w:rsidR="003941FC" w:rsidRDefault="003941FC" w:rsidP="00C20312">
            <w:pPr>
              <w:jc w:val="center"/>
              <w:rPr>
                <w:rFonts w:ascii="Calibri" w:hAnsi="Calibri" w:cs="Calibri"/>
              </w:rPr>
            </w:pPr>
          </w:p>
        </w:tc>
      </w:tr>
      <w:tr w:rsidR="00C20312" w:rsidRPr="00C97731" w14:paraId="6DAC4CB8" w14:textId="77777777" w:rsidTr="00BC3A8F">
        <w:tc>
          <w:tcPr>
            <w:tcW w:w="8725" w:type="dxa"/>
            <w:gridSpan w:val="3"/>
            <w:shd w:val="clear" w:color="auto" w:fill="D9D9D9" w:themeFill="background1" w:themeFillShade="D9"/>
          </w:tcPr>
          <w:p w14:paraId="63CA9468" w14:textId="292D509D" w:rsidR="00C20312" w:rsidRPr="00C97731" w:rsidRDefault="00C20312" w:rsidP="00C20312">
            <w:pPr>
              <w:rPr>
                <w:rFonts w:ascii="Calibri" w:hAnsi="Calibri" w:cs="Calibri"/>
                <w:b/>
                <w:bCs/>
              </w:rPr>
            </w:pPr>
            <w:r w:rsidRPr="00C97731">
              <w:rPr>
                <w:rFonts w:ascii="Calibri" w:hAnsi="Calibri" w:cs="Calibri"/>
                <w:b/>
                <w:bCs/>
              </w:rPr>
              <w:lastRenderedPageBreak/>
              <w:t>Dry Solids Basis</w:t>
            </w:r>
          </w:p>
        </w:tc>
      </w:tr>
      <w:tr w:rsidR="00C20312" w:rsidRPr="00C97731" w14:paraId="764F13CC" w14:textId="77777777" w:rsidTr="00AF74E0">
        <w:tc>
          <w:tcPr>
            <w:tcW w:w="5035" w:type="dxa"/>
          </w:tcPr>
          <w:p w14:paraId="0051DD16" w14:textId="57F33FE5" w:rsidR="00C20312" w:rsidRPr="00C97731" w:rsidRDefault="00C20312" w:rsidP="00C20312">
            <w:pPr>
              <w:rPr>
                <w:rFonts w:ascii="Calibri" w:hAnsi="Calibri" w:cs="Calibri"/>
              </w:rPr>
            </w:pPr>
            <w:r w:rsidRPr="00C97731">
              <w:rPr>
                <w:rFonts w:ascii="Calibri" w:hAnsi="Calibri" w:cs="Calibri"/>
              </w:rPr>
              <w:t>Mg(OH)</w:t>
            </w:r>
            <w:r w:rsidRPr="00C97731">
              <w:rPr>
                <w:rFonts w:ascii="Calibri" w:hAnsi="Calibri" w:cs="Calibri"/>
                <w:vertAlign w:val="subscript"/>
              </w:rPr>
              <w:t>2</w:t>
            </w:r>
            <w:r w:rsidRPr="00C97731">
              <w:rPr>
                <w:rFonts w:ascii="Calibri" w:hAnsi="Calibri" w:cs="Calibri"/>
              </w:rPr>
              <w:t xml:space="preserve">, </w:t>
            </w:r>
            <w:r w:rsidR="00BC3A8F" w:rsidRPr="00C97731">
              <w:rPr>
                <w:rFonts w:ascii="Calibri" w:hAnsi="Calibri" w:cs="Calibri"/>
              </w:rPr>
              <w:t>Weight Percent</w:t>
            </w:r>
          </w:p>
        </w:tc>
        <w:tc>
          <w:tcPr>
            <w:tcW w:w="1890" w:type="dxa"/>
          </w:tcPr>
          <w:p w14:paraId="5F9B3B81" w14:textId="407F9093" w:rsidR="00C20312" w:rsidRPr="00C97731" w:rsidRDefault="00C20312" w:rsidP="00C20312">
            <w:pPr>
              <w:jc w:val="center"/>
              <w:rPr>
                <w:rFonts w:ascii="Calibri" w:hAnsi="Calibri" w:cs="Calibri"/>
              </w:rPr>
            </w:pPr>
            <w:r w:rsidRPr="00C97731">
              <w:rPr>
                <w:rFonts w:ascii="Calibri" w:hAnsi="Calibri" w:cs="Calibri"/>
              </w:rPr>
              <w:t>9</w:t>
            </w:r>
            <w:r w:rsidR="00F83C96" w:rsidRPr="00C97731">
              <w:rPr>
                <w:rFonts w:ascii="Calibri" w:hAnsi="Calibri" w:cs="Calibri"/>
              </w:rPr>
              <w:t>8</w:t>
            </w:r>
            <w:r w:rsidRPr="00C97731">
              <w:rPr>
                <w:rFonts w:ascii="Calibri" w:hAnsi="Calibri" w:cs="Calibri"/>
              </w:rPr>
              <w:t>.</w:t>
            </w:r>
            <w:r w:rsidR="00F83C96" w:rsidRPr="00C97731">
              <w:rPr>
                <w:rFonts w:ascii="Calibri" w:hAnsi="Calibri" w:cs="Calibri"/>
              </w:rPr>
              <w:t>5</w:t>
            </w:r>
            <w:r w:rsidRPr="00C97731">
              <w:rPr>
                <w:rFonts w:ascii="Calibri" w:hAnsi="Calibri" w:cs="Calibri"/>
              </w:rPr>
              <w:t>%</w:t>
            </w:r>
          </w:p>
        </w:tc>
        <w:tc>
          <w:tcPr>
            <w:tcW w:w="1800" w:type="dxa"/>
          </w:tcPr>
          <w:p w14:paraId="5318B7C6" w14:textId="5D61229E" w:rsidR="00C20312" w:rsidRPr="00C97731" w:rsidRDefault="00C20312" w:rsidP="00C20312">
            <w:pPr>
              <w:jc w:val="center"/>
              <w:rPr>
                <w:rFonts w:ascii="Calibri" w:hAnsi="Calibri" w:cs="Calibri"/>
              </w:rPr>
            </w:pPr>
            <w:r w:rsidRPr="00C97731">
              <w:rPr>
                <w:rFonts w:ascii="Calibri" w:hAnsi="Calibri" w:cs="Calibri"/>
              </w:rPr>
              <w:t>9</w:t>
            </w:r>
            <w:r w:rsidR="00F83C96" w:rsidRPr="00C97731">
              <w:rPr>
                <w:rFonts w:ascii="Calibri" w:hAnsi="Calibri" w:cs="Calibri"/>
              </w:rPr>
              <w:t>9.0</w:t>
            </w:r>
            <w:r w:rsidRPr="00C97731">
              <w:rPr>
                <w:rFonts w:ascii="Calibri" w:hAnsi="Calibri" w:cs="Calibri"/>
              </w:rPr>
              <w:t>%</w:t>
            </w:r>
          </w:p>
        </w:tc>
      </w:tr>
      <w:tr w:rsidR="00C20312" w:rsidRPr="00C97731" w14:paraId="29C3429C" w14:textId="77777777" w:rsidTr="00AF74E0">
        <w:tc>
          <w:tcPr>
            <w:tcW w:w="5035" w:type="dxa"/>
          </w:tcPr>
          <w:p w14:paraId="4B070918" w14:textId="4681C320" w:rsidR="00C20312" w:rsidRPr="00C97731" w:rsidRDefault="008A36FD" w:rsidP="00C20312">
            <w:pPr>
              <w:rPr>
                <w:rFonts w:ascii="Calibri" w:hAnsi="Calibri" w:cs="Calibri"/>
              </w:rPr>
            </w:pPr>
            <w:r w:rsidRPr="00C97731">
              <w:rPr>
                <w:rFonts w:ascii="Calibri" w:hAnsi="Calibri" w:cs="Calibri"/>
              </w:rPr>
              <w:t xml:space="preserve">Calcium as </w:t>
            </w:r>
            <w:r w:rsidR="00C20312" w:rsidRPr="00C97731">
              <w:rPr>
                <w:rFonts w:ascii="Calibri" w:hAnsi="Calibri" w:cs="Calibri"/>
              </w:rPr>
              <w:t xml:space="preserve">CaO, </w:t>
            </w:r>
            <w:r w:rsidR="00BC3A8F" w:rsidRPr="00C97731">
              <w:rPr>
                <w:rFonts w:ascii="Calibri" w:hAnsi="Calibri" w:cs="Calibri"/>
              </w:rPr>
              <w:t>Weight Percent</w:t>
            </w:r>
          </w:p>
        </w:tc>
        <w:tc>
          <w:tcPr>
            <w:tcW w:w="1890" w:type="dxa"/>
          </w:tcPr>
          <w:p w14:paraId="67F4C185" w14:textId="15AC10A6" w:rsidR="00C20312" w:rsidRPr="00C97731" w:rsidRDefault="00F83C96" w:rsidP="00C20312">
            <w:pPr>
              <w:jc w:val="center"/>
              <w:rPr>
                <w:rFonts w:ascii="Calibri" w:hAnsi="Calibri" w:cs="Calibri"/>
              </w:rPr>
            </w:pPr>
            <w:r w:rsidRPr="00C97731">
              <w:rPr>
                <w:rFonts w:ascii="Calibri" w:hAnsi="Calibri" w:cs="Calibri"/>
              </w:rPr>
              <w:t>None</w:t>
            </w:r>
          </w:p>
        </w:tc>
        <w:tc>
          <w:tcPr>
            <w:tcW w:w="1800" w:type="dxa"/>
          </w:tcPr>
          <w:p w14:paraId="33B1096C" w14:textId="14D9FD57" w:rsidR="00C20312" w:rsidRPr="00C97731" w:rsidRDefault="00C20312" w:rsidP="00C20312">
            <w:pPr>
              <w:jc w:val="center"/>
              <w:rPr>
                <w:rFonts w:ascii="Calibri" w:hAnsi="Calibri" w:cs="Calibri"/>
              </w:rPr>
            </w:pPr>
            <w:r w:rsidRPr="00C97731">
              <w:rPr>
                <w:rFonts w:ascii="Calibri" w:hAnsi="Calibri" w:cs="Calibri"/>
              </w:rPr>
              <w:t>0.80%</w:t>
            </w:r>
          </w:p>
        </w:tc>
      </w:tr>
      <w:tr w:rsidR="00C20312" w:rsidRPr="00C97731" w14:paraId="02F9E6E2" w14:textId="77777777" w:rsidTr="00AF74E0">
        <w:tc>
          <w:tcPr>
            <w:tcW w:w="5035" w:type="dxa"/>
          </w:tcPr>
          <w:p w14:paraId="0C34B8AB" w14:textId="6DABFE27" w:rsidR="00C20312" w:rsidRPr="00C97731" w:rsidRDefault="008A36FD" w:rsidP="00C20312">
            <w:pPr>
              <w:rPr>
                <w:rFonts w:ascii="Calibri" w:hAnsi="Calibri" w:cs="Calibri"/>
              </w:rPr>
            </w:pPr>
            <w:r w:rsidRPr="00C97731">
              <w:rPr>
                <w:rFonts w:ascii="Calibri" w:hAnsi="Calibri" w:cs="Calibri"/>
              </w:rPr>
              <w:t xml:space="preserve">Silicon as </w:t>
            </w:r>
            <w:r w:rsidR="00C20312" w:rsidRPr="00C97731">
              <w:rPr>
                <w:rFonts w:ascii="Calibri" w:hAnsi="Calibri" w:cs="Calibri"/>
              </w:rPr>
              <w:t>SiO</w:t>
            </w:r>
            <w:r w:rsidR="00C20312" w:rsidRPr="00C97731">
              <w:rPr>
                <w:rFonts w:ascii="Calibri" w:hAnsi="Calibri" w:cs="Calibri"/>
                <w:vertAlign w:val="subscript"/>
              </w:rPr>
              <w:t>2</w:t>
            </w:r>
            <w:r w:rsidR="00C20312" w:rsidRPr="00C97731">
              <w:rPr>
                <w:rFonts w:ascii="Calibri" w:hAnsi="Calibri" w:cs="Calibri"/>
              </w:rPr>
              <w:t xml:space="preserve">, </w:t>
            </w:r>
            <w:r w:rsidR="00BC3A8F" w:rsidRPr="00C97731">
              <w:rPr>
                <w:rFonts w:ascii="Calibri" w:hAnsi="Calibri" w:cs="Calibri"/>
              </w:rPr>
              <w:t>Weight Percent</w:t>
            </w:r>
          </w:p>
        </w:tc>
        <w:tc>
          <w:tcPr>
            <w:tcW w:w="1890" w:type="dxa"/>
          </w:tcPr>
          <w:p w14:paraId="5D9D2FCB" w14:textId="4EB3C713" w:rsidR="00C20312" w:rsidRPr="00C97731" w:rsidRDefault="00F83C96" w:rsidP="00C20312">
            <w:pPr>
              <w:jc w:val="center"/>
              <w:rPr>
                <w:rFonts w:ascii="Calibri" w:hAnsi="Calibri" w:cs="Calibri"/>
              </w:rPr>
            </w:pPr>
            <w:r w:rsidRPr="00C97731">
              <w:rPr>
                <w:rFonts w:ascii="Calibri" w:hAnsi="Calibri" w:cs="Calibri"/>
              </w:rPr>
              <w:t>None</w:t>
            </w:r>
          </w:p>
        </w:tc>
        <w:tc>
          <w:tcPr>
            <w:tcW w:w="1800" w:type="dxa"/>
          </w:tcPr>
          <w:p w14:paraId="723F5702" w14:textId="41BA3AF0" w:rsidR="00C20312" w:rsidRPr="00C97731" w:rsidRDefault="00C20312" w:rsidP="00C20312">
            <w:pPr>
              <w:jc w:val="center"/>
              <w:rPr>
                <w:rFonts w:ascii="Calibri" w:hAnsi="Calibri" w:cs="Calibri"/>
              </w:rPr>
            </w:pPr>
            <w:r w:rsidRPr="00C97731">
              <w:rPr>
                <w:rFonts w:ascii="Calibri" w:hAnsi="Calibri" w:cs="Calibri"/>
              </w:rPr>
              <w:t>0.3</w:t>
            </w:r>
            <w:r w:rsidR="00F83C96" w:rsidRPr="00C97731">
              <w:rPr>
                <w:rFonts w:ascii="Calibri" w:hAnsi="Calibri" w:cs="Calibri"/>
              </w:rPr>
              <w:t>5</w:t>
            </w:r>
            <w:r w:rsidRPr="00C97731">
              <w:rPr>
                <w:rFonts w:ascii="Calibri" w:hAnsi="Calibri" w:cs="Calibri"/>
              </w:rPr>
              <w:t>%</w:t>
            </w:r>
          </w:p>
        </w:tc>
      </w:tr>
      <w:tr w:rsidR="00C20312" w:rsidRPr="00C97731" w14:paraId="201E20DF" w14:textId="77777777" w:rsidTr="00AF74E0">
        <w:tc>
          <w:tcPr>
            <w:tcW w:w="5035" w:type="dxa"/>
          </w:tcPr>
          <w:p w14:paraId="4331C9ED" w14:textId="2B75C621" w:rsidR="00C20312" w:rsidRPr="00C97731" w:rsidRDefault="008A36FD" w:rsidP="00C20312">
            <w:pPr>
              <w:rPr>
                <w:rFonts w:ascii="Calibri" w:hAnsi="Calibri" w:cs="Calibri"/>
              </w:rPr>
            </w:pPr>
            <w:r w:rsidRPr="00C97731">
              <w:rPr>
                <w:rFonts w:ascii="Calibri" w:hAnsi="Calibri" w:cs="Calibri"/>
              </w:rPr>
              <w:t xml:space="preserve">Iron as </w:t>
            </w:r>
            <w:r w:rsidR="00C20312" w:rsidRPr="00C97731">
              <w:rPr>
                <w:rFonts w:ascii="Calibri" w:hAnsi="Calibri" w:cs="Calibri"/>
              </w:rPr>
              <w:t>Fe</w:t>
            </w:r>
            <w:r w:rsidR="00C20312" w:rsidRPr="00C97731">
              <w:rPr>
                <w:rFonts w:ascii="Calibri" w:hAnsi="Calibri" w:cs="Calibri"/>
                <w:vertAlign w:val="subscript"/>
              </w:rPr>
              <w:t>2</w:t>
            </w:r>
            <w:r w:rsidR="00C20312" w:rsidRPr="00C97731">
              <w:rPr>
                <w:rFonts w:ascii="Calibri" w:hAnsi="Calibri" w:cs="Calibri"/>
              </w:rPr>
              <w:t>O</w:t>
            </w:r>
            <w:r w:rsidRPr="00C97731">
              <w:rPr>
                <w:rFonts w:ascii="Calibri" w:hAnsi="Calibri" w:cs="Calibri"/>
                <w:vertAlign w:val="subscript"/>
              </w:rPr>
              <w:t>3</w:t>
            </w:r>
            <w:r w:rsidR="00C20312" w:rsidRPr="00C97731">
              <w:rPr>
                <w:rFonts w:ascii="Calibri" w:hAnsi="Calibri" w:cs="Calibri"/>
              </w:rPr>
              <w:t xml:space="preserve">, </w:t>
            </w:r>
            <w:r w:rsidR="00A400EF" w:rsidRPr="00C97731">
              <w:rPr>
                <w:rFonts w:ascii="Calibri" w:hAnsi="Calibri" w:cs="Calibri"/>
              </w:rPr>
              <w:t xml:space="preserve">Weight Percent </w:t>
            </w:r>
          </w:p>
        </w:tc>
        <w:tc>
          <w:tcPr>
            <w:tcW w:w="1890" w:type="dxa"/>
          </w:tcPr>
          <w:p w14:paraId="681C59A5" w14:textId="5A59CE1B" w:rsidR="00C20312" w:rsidRPr="00C97731" w:rsidRDefault="00323410" w:rsidP="00C20312">
            <w:pPr>
              <w:jc w:val="center"/>
              <w:rPr>
                <w:rFonts w:ascii="Calibri" w:hAnsi="Calibri" w:cs="Calibri"/>
              </w:rPr>
            </w:pPr>
            <w:r w:rsidRPr="00C97731">
              <w:rPr>
                <w:rFonts w:ascii="Calibri" w:hAnsi="Calibri" w:cs="Calibri"/>
              </w:rPr>
              <w:t>None</w:t>
            </w:r>
          </w:p>
        </w:tc>
        <w:tc>
          <w:tcPr>
            <w:tcW w:w="1800" w:type="dxa"/>
          </w:tcPr>
          <w:p w14:paraId="22A7F2E6" w14:textId="0337DF61" w:rsidR="00C20312" w:rsidRPr="00C97731" w:rsidRDefault="00C20312" w:rsidP="00C20312">
            <w:pPr>
              <w:jc w:val="center"/>
              <w:rPr>
                <w:rFonts w:ascii="Calibri" w:hAnsi="Calibri" w:cs="Calibri"/>
              </w:rPr>
            </w:pPr>
            <w:r w:rsidRPr="00C97731">
              <w:rPr>
                <w:rFonts w:ascii="Calibri" w:hAnsi="Calibri" w:cs="Calibri"/>
              </w:rPr>
              <w:t>0.21%</w:t>
            </w:r>
          </w:p>
        </w:tc>
      </w:tr>
      <w:tr w:rsidR="00C20312" w:rsidRPr="00C97731" w14:paraId="3CA843C1" w14:textId="77777777" w:rsidTr="00AF74E0">
        <w:tc>
          <w:tcPr>
            <w:tcW w:w="5035" w:type="dxa"/>
          </w:tcPr>
          <w:p w14:paraId="4A9AFAB1" w14:textId="035C7013" w:rsidR="00C20312" w:rsidRPr="00C97731" w:rsidRDefault="00C20312" w:rsidP="00C20312">
            <w:pPr>
              <w:rPr>
                <w:rFonts w:ascii="Calibri" w:hAnsi="Calibri" w:cs="Calibri"/>
              </w:rPr>
            </w:pPr>
            <w:r w:rsidRPr="00C97731">
              <w:rPr>
                <w:rFonts w:ascii="Calibri" w:hAnsi="Calibri" w:cs="Calibri"/>
              </w:rPr>
              <w:t>Median Particle Size, Micron</w:t>
            </w:r>
          </w:p>
        </w:tc>
        <w:tc>
          <w:tcPr>
            <w:tcW w:w="1890" w:type="dxa"/>
          </w:tcPr>
          <w:p w14:paraId="36903E0E" w14:textId="7B2BC324" w:rsidR="00C20312" w:rsidRPr="00C97731" w:rsidRDefault="00F83C96" w:rsidP="00C20312">
            <w:pPr>
              <w:jc w:val="center"/>
              <w:rPr>
                <w:rFonts w:ascii="Calibri" w:hAnsi="Calibri" w:cs="Calibri"/>
              </w:rPr>
            </w:pPr>
            <w:r w:rsidRPr="00C97731">
              <w:rPr>
                <w:rFonts w:ascii="Calibri" w:hAnsi="Calibri" w:cs="Calibri"/>
              </w:rPr>
              <w:t>1</w:t>
            </w:r>
          </w:p>
        </w:tc>
        <w:tc>
          <w:tcPr>
            <w:tcW w:w="1800" w:type="dxa"/>
          </w:tcPr>
          <w:p w14:paraId="56A96C30" w14:textId="18DF14F5" w:rsidR="00C20312" w:rsidRPr="00C97731" w:rsidRDefault="00F83C96" w:rsidP="00C20312">
            <w:pPr>
              <w:jc w:val="center"/>
              <w:rPr>
                <w:rFonts w:ascii="Calibri" w:hAnsi="Calibri" w:cs="Calibri"/>
              </w:rPr>
            </w:pPr>
            <w:r w:rsidRPr="00C97731">
              <w:rPr>
                <w:rFonts w:ascii="Calibri" w:hAnsi="Calibri" w:cs="Calibri"/>
              </w:rPr>
              <w:t>5</w:t>
            </w:r>
          </w:p>
        </w:tc>
      </w:tr>
      <w:tr w:rsidR="00C20312" w:rsidRPr="00C97731" w14:paraId="0078E7C4" w14:textId="77777777" w:rsidTr="00AF74E0">
        <w:tc>
          <w:tcPr>
            <w:tcW w:w="5035" w:type="dxa"/>
          </w:tcPr>
          <w:p w14:paraId="4B6859EC" w14:textId="0825F58F" w:rsidR="00C20312" w:rsidRPr="00C97731" w:rsidRDefault="00C20312" w:rsidP="00C20312">
            <w:pPr>
              <w:rPr>
                <w:rFonts w:ascii="Calibri" w:hAnsi="Calibri" w:cs="Calibri"/>
              </w:rPr>
            </w:pPr>
            <w:r w:rsidRPr="00C97731">
              <w:rPr>
                <w:rFonts w:ascii="Calibri" w:hAnsi="Calibri" w:cs="Calibri"/>
              </w:rPr>
              <w:t>Specific Surface Area, m2/g</w:t>
            </w:r>
          </w:p>
        </w:tc>
        <w:tc>
          <w:tcPr>
            <w:tcW w:w="1890" w:type="dxa"/>
          </w:tcPr>
          <w:p w14:paraId="7D4E9A0F" w14:textId="29ECCC60" w:rsidR="00C20312" w:rsidRPr="00C97731" w:rsidRDefault="00C20312" w:rsidP="00C20312">
            <w:pPr>
              <w:jc w:val="center"/>
              <w:rPr>
                <w:rFonts w:ascii="Calibri" w:hAnsi="Calibri" w:cs="Calibri"/>
              </w:rPr>
            </w:pPr>
            <w:r w:rsidRPr="00C97731">
              <w:rPr>
                <w:rFonts w:ascii="Calibri" w:hAnsi="Calibri" w:cs="Calibri"/>
              </w:rPr>
              <w:t>1</w:t>
            </w:r>
            <w:r w:rsidR="00F83C96" w:rsidRPr="00C97731">
              <w:rPr>
                <w:rFonts w:ascii="Calibri" w:hAnsi="Calibri" w:cs="Calibri"/>
              </w:rPr>
              <w:t>0</w:t>
            </w:r>
          </w:p>
        </w:tc>
        <w:tc>
          <w:tcPr>
            <w:tcW w:w="1800" w:type="dxa"/>
          </w:tcPr>
          <w:p w14:paraId="4B791DCC" w14:textId="6D66B9B7" w:rsidR="00C20312" w:rsidRPr="00C97731" w:rsidRDefault="008A36FD" w:rsidP="00C20312">
            <w:pPr>
              <w:jc w:val="center"/>
              <w:rPr>
                <w:rFonts w:ascii="Calibri" w:hAnsi="Calibri" w:cs="Calibri"/>
              </w:rPr>
            </w:pPr>
            <w:r w:rsidRPr="00C97731">
              <w:rPr>
                <w:rFonts w:ascii="Calibri" w:hAnsi="Calibri" w:cs="Calibri"/>
              </w:rPr>
              <w:t>1</w:t>
            </w:r>
            <w:r w:rsidR="00F83C96" w:rsidRPr="00C97731">
              <w:rPr>
                <w:rFonts w:ascii="Calibri" w:hAnsi="Calibri" w:cs="Calibri"/>
              </w:rPr>
              <w:t>4</w:t>
            </w:r>
          </w:p>
        </w:tc>
      </w:tr>
      <w:tr w:rsidR="008A36FD" w:rsidRPr="00C97731" w14:paraId="5F11F461" w14:textId="77777777" w:rsidTr="00AF74E0">
        <w:tc>
          <w:tcPr>
            <w:tcW w:w="5035" w:type="dxa"/>
          </w:tcPr>
          <w:p w14:paraId="48E3416A" w14:textId="455C0DDA" w:rsidR="008A36FD" w:rsidRPr="00C97731" w:rsidRDefault="008A36FD" w:rsidP="00C20312">
            <w:pPr>
              <w:rPr>
                <w:rFonts w:ascii="Calibri" w:hAnsi="Calibri" w:cs="Calibri"/>
              </w:rPr>
            </w:pPr>
            <w:r w:rsidRPr="00C97731">
              <w:rPr>
                <w:rFonts w:ascii="Calibri" w:hAnsi="Calibri" w:cs="Calibri"/>
              </w:rPr>
              <w:t>% Passing 325 Mesh Sieve</w:t>
            </w:r>
          </w:p>
        </w:tc>
        <w:tc>
          <w:tcPr>
            <w:tcW w:w="1890" w:type="dxa"/>
          </w:tcPr>
          <w:p w14:paraId="51515C58" w14:textId="1298A5BC" w:rsidR="008A36FD" w:rsidRPr="00C97731" w:rsidRDefault="00F83C96" w:rsidP="00C20312">
            <w:pPr>
              <w:jc w:val="center"/>
              <w:rPr>
                <w:rFonts w:ascii="Calibri" w:hAnsi="Calibri" w:cs="Calibri"/>
              </w:rPr>
            </w:pPr>
            <w:r w:rsidRPr="00C97731">
              <w:rPr>
                <w:rFonts w:ascii="Calibri" w:hAnsi="Calibri" w:cs="Calibri"/>
              </w:rPr>
              <w:t>99</w:t>
            </w:r>
          </w:p>
        </w:tc>
        <w:tc>
          <w:tcPr>
            <w:tcW w:w="1800" w:type="dxa"/>
          </w:tcPr>
          <w:p w14:paraId="395077D5" w14:textId="27E71F4A" w:rsidR="008A36FD" w:rsidRPr="00C97731" w:rsidRDefault="00F83C96" w:rsidP="00C20312">
            <w:pPr>
              <w:jc w:val="center"/>
              <w:rPr>
                <w:rFonts w:ascii="Calibri" w:hAnsi="Calibri" w:cs="Calibri"/>
              </w:rPr>
            </w:pPr>
            <w:r w:rsidRPr="00C97731">
              <w:rPr>
                <w:rFonts w:ascii="Calibri" w:hAnsi="Calibri" w:cs="Calibri"/>
              </w:rPr>
              <w:t>100</w:t>
            </w:r>
          </w:p>
        </w:tc>
      </w:tr>
      <w:tr w:rsidR="008A36FD" w:rsidRPr="00C97731" w14:paraId="3D5A43F7" w14:textId="77777777" w:rsidTr="00AF74E0">
        <w:tc>
          <w:tcPr>
            <w:tcW w:w="5035" w:type="dxa"/>
          </w:tcPr>
          <w:p w14:paraId="0F6513D0" w14:textId="7F4D10CC" w:rsidR="008A36FD" w:rsidRPr="00C97731" w:rsidRDefault="008A36FD" w:rsidP="008A36FD">
            <w:pPr>
              <w:rPr>
                <w:rFonts w:ascii="Calibri" w:hAnsi="Calibri" w:cs="Calibri"/>
              </w:rPr>
            </w:pPr>
            <w:r w:rsidRPr="00C97731">
              <w:rPr>
                <w:rFonts w:ascii="Calibri" w:hAnsi="Calibri" w:cs="Calibri"/>
              </w:rPr>
              <w:t>Lbs. Alkalinity/Gallon</w:t>
            </w:r>
            <w:r w:rsidR="00F83C96" w:rsidRPr="00C97731">
              <w:rPr>
                <w:rFonts w:ascii="Calibri" w:hAnsi="Calibri" w:cs="Calibri"/>
              </w:rPr>
              <w:t xml:space="preserve"> as CaCO</w:t>
            </w:r>
            <w:r w:rsidR="00F83C96" w:rsidRPr="00C97731">
              <w:rPr>
                <w:rFonts w:ascii="Calibri" w:hAnsi="Calibri" w:cs="Calibri"/>
                <w:vertAlign w:val="subscript"/>
              </w:rPr>
              <w:t>3</w:t>
            </w:r>
            <w:r w:rsidRPr="00C97731">
              <w:rPr>
                <w:rFonts w:ascii="Calibri" w:hAnsi="Calibri" w:cs="Calibri"/>
              </w:rPr>
              <w:t xml:space="preserve"> (Calculated)</w:t>
            </w:r>
          </w:p>
        </w:tc>
        <w:tc>
          <w:tcPr>
            <w:tcW w:w="1890" w:type="dxa"/>
          </w:tcPr>
          <w:p w14:paraId="33B5D028" w14:textId="713B086D" w:rsidR="008A36FD" w:rsidRPr="00C97731" w:rsidRDefault="008A36FD" w:rsidP="008A36FD">
            <w:pPr>
              <w:jc w:val="center"/>
              <w:rPr>
                <w:rFonts w:ascii="Calibri" w:hAnsi="Calibri" w:cs="Calibri"/>
              </w:rPr>
            </w:pPr>
            <w:r w:rsidRPr="00C97731">
              <w:rPr>
                <w:rFonts w:ascii="Calibri" w:hAnsi="Calibri" w:cs="Calibri"/>
              </w:rPr>
              <w:t>1</w:t>
            </w:r>
            <w:r w:rsidR="00F83C96" w:rsidRPr="00C97731">
              <w:rPr>
                <w:rFonts w:ascii="Calibri" w:hAnsi="Calibri" w:cs="Calibri"/>
              </w:rPr>
              <w:t>3</w:t>
            </w:r>
          </w:p>
        </w:tc>
        <w:tc>
          <w:tcPr>
            <w:tcW w:w="1800" w:type="dxa"/>
          </w:tcPr>
          <w:p w14:paraId="60FF4DD8" w14:textId="33558DEC" w:rsidR="008A36FD" w:rsidRPr="00C97731" w:rsidRDefault="00F83C96" w:rsidP="008A36FD">
            <w:pPr>
              <w:jc w:val="center"/>
              <w:rPr>
                <w:rFonts w:ascii="Calibri" w:hAnsi="Calibri" w:cs="Calibri"/>
              </w:rPr>
            </w:pPr>
            <w:r w:rsidRPr="00C97731">
              <w:rPr>
                <w:rFonts w:ascii="Calibri" w:hAnsi="Calibri" w:cs="Calibri"/>
              </w:rPr>
              <w:t>14</w:t>
            </w:r>
          </w:p>
        </w:tc>
      </w:tr>
      <w:tr w:rsidR="008A36FD" w:rsidRPr="00C97731" w14:paraId="0C9CDFE6" w14:textId="77777777" w:rsidTr="00AF74E0">
        <w:tc>
          <w:tcPr>
            <w:tcW w:w="5035" w:type="dxa"/>
          </w:tcPr>
          <w:p w14:paraId="38A3CDDB" w14:textId="778F8AA2" w:rsidR="008A36FD" w:rsidRPr="00C97731" w:rsidRDefault="008A36FD" w:rsidP="008A36FD">
            <w:pPr>
              <w:rPr>
                <w:rFonts w:ascii="Calibri" w:hAnsi="Calibri" w:cs="Calibri"/>
              </w:rPr>
            </w:pPr>
            <w:r w:rsidRPr="00C97731">
              <w:rPr>
                <w:rFonts w:ascii="Calibri" w:hAnsi="Calibri" w:cs="Calibri"/>
              </w:rPr>
              <w:t xml:space="preserve">NaOH Equivalent to Alkalinity </w:t>
            </w:r>
          </w:p>
        </w:tc>
        <w:tc>
          <w:tcPr>
            <w:tcW w:w="3690" w:type="dxa"/>
            <w:gridSpan w:val="2"/>
          </w:tcPr>
          <w:p w14:paraId="1C9148A7" w14:textId="58BF0C97" w:rsidR="008A36FD" w:rsidRPr="00C97731" w:rsidRDefault="008A36FD" w:rsidP="008A36FD">
            <w:pPr>
              <w:jc w:val="center"/>
              <w:rPr>
                <w:rFonts w:ascii="Calibri" w:hAnsi="Calibri" w:cs="Calibri"/>
              </w:rPr>
            </w:pPr>
            <w:r w:rsidRPr="00C97731">
              <w:rPr>
                <w:rFonts w:ascii="Calibri" w:hAnsi="Calibri" w:cs="Calibri"/>
              </w:rPr>
              <w:t>1 lb Equivalent to 0.73 lb Mg(OH)2</w:t>
            </w:r>
          </w:p>
        </w:tc>
      </w:tr>
      <w:tr w:rsidR="008A36FD" w:rsidRPr="00C97731" w14:paraId="5D582553" w14:textId="77777777" w:rsidTr="00AF74E0">
        <w:tc>
          <w:tcPr>
            <w:tcW w:w="5035" w:type="dxa"/>
          </w:tcPr>
          <w:p w14:paraId="533F739C" w14:textId="365C46CD" w:rsidR="008A36FD" w:rsidRPr="00C97731" w:rsidRDefault="008A36FD" w:rsidP="008A36FD">
            <w:pPr>
              <w:rPr>
                <w:rFonts w:ascii="Calibri" w:hAnsi="Calibri" w:cs="Calibri"/>
              </w:rPr>
            </w:pPr>
            <w:r w:rsidRPr="00C97731">
              <w:rPr>
                <w:rFonts w:ascii="Calibri" w:hAnsi="Calibri" w:cs="Calibri"/>
              </w:rPr>
              <w:t>Na2CO</w:t>
            </w:r>
            <w:r w:rsidRPr="00C97731">
              <w:rPr>
                <w:rFonts w:ascii="Calibri" w:hAnsi="Calibri" w:cs="Calibri"/>
                <w:vertAlign w:val="subscript"/>
              </w:rPr>
              <w:t>3</w:t>
            </w:r>
            <w:r w:rsidRPr="00C97731">
              <w:rPr>
                <w:rFonts w:ascii="Calibri" w:hAnsi="Calibri" w:cs="Calibri"/>
              </w:rPr>
              <w:t xml:space="preserve"> Equivalent</w:t>
            </w:r>
          </w:p>
        </w:tc>
        <w:tc>
          <w:tcPr>
            <w:tcW w:w="3690" w:type="dxa"/>
            <w:gridSpan w:val="2"/>
          </w:tcPr>
          <w:p w14:paraId="44431A63" w14:textId="10E0A871" w:rsidR="008A36FD" w:rsidRPr="00C97731" w:rsidRDefault="008A36FD" w:rsidP="008A36FD">
            <w:pPr>
              <w:jc w:val="center"/>
              <w:rPr>
                <w:rFonts w:ascii="Calibri" w:hAnsi="Calibri" w:cs="Calibri"/>
              </w:rPr>
            </w:pPr>
            <w:r w:rsidRPr="00C97731">
              <w:rPr>
                <w:rFonts w:ascii="Calibri" w:hAnsi="Calibri" w:cs="Calibri"/>
              </w:rPr>
              <w:t>1 lb Equivalent to 0.55 lb Mg(OH)2</w:t>
            </w:r>
          </w:p>
        </w:tc>
      </w:tr>
    </w:tbl>
    <w:p w14:paraId="06776FCC" w14:textId="77777777" w:rsidR="00D21486" w:rsidRPr="00C97731" w:rsidRDefault="00D21486" w:rsidP="00B147CC">
      <w:pPr>
        <w:rPr>
          <w:rFonts w:ascii="Calibri" w:hAnsi="Calibri" w:cs="Calibri"/>
        </w:rPr>
      </w:pPr>
    </w:p>
    <w:p w14:paraId="640B9768" w14:textId="783FBA4B" w:rsidR="0048485F" w:rsidRPr="00C97731" w:rsidRDefault="0048485F" w:rsidP="00B147CC">
      <w:pPr>
        <w:rPr>
          <w:rFonts w:ascii="Calibri" w:hAnsi="Calibri" w:cs="Calibri"/>
          <w:b/>
          <w:bCs/>
          <w:u w:val="single"/>
        </w:rPr>
      </w:pPr>
      <w:r w:rsidRPr="00C97731">
        <w:rPr>
          <w:rFonts w:ascii="Calibri" w:hAnsi="Calibri" w:cs="Calibri"/>
          <w:b/>
          <w:bCs/>
          <w:u w:val="single"/>
        </w:rPr>
        <w:t>TESTING OF MATERIAL</w:t>
      </w:r>
    </w:p>
    <w:p w14:paraId="1FE1C558" w14:textId="1E4B9A34" w:rsidR="0048485F" w:rsidRPr="00C97731" w:rsidRDefault="00711EE9" w:rsidP="0048485F">
      <w:pPr>
        <w:rPr>
          <w:rFonts w:ascii="Calibri" w:hAnsi="Calibri" w:cs="Calibri"/>
        </w:rPr>
      </w:pPr>
      <w:r w:rsidRPr="00C97731">
        <w:rPr>
          <w:rFonts w:ascii="Calibri" w:hAnsi="Calibri" w:cs="Calibri"/>
        </w:rPr>
        <w:t>[</w:t>
      </w:r>
      <w:r w:rsidRPr="00C97731">
        <w:rPr>
          <w:rFonts w:ascii="Calibri" w:hAnsi="Calibri" w:cs="Calibri"/>
          <w:highlight w:val="yellow"/>
        </w:rPr>
        <w:t>Busytown</w:t>
      </w:r>
      <w:r w:rsidRPr="00C97731">
        <w:rPr>
          <w:rFonts w:ascii="Calibri" w:hAnsi="Calibri" w:cs="Calibri"/>
        </w:rPr>
        <w:t xml:space="preserve">] </w:t>
      </w:r>
      <w:r w:rsidR="0048485F" w:rsidRPr="00C97731">
        <w:rPr>
          <w:rFonts w:ascii="Calibri" w:hAnsi="Calibri" w:cs="Calibri"/>
        </w:rPr>
        <w:t xml:space="preserve"> reserves the right to request </w:t>
      </w:r>
      <w:r w:rsidR="00FC28EE" w:rsidRPr="00C97731">
        <w:rPr>
          <w:rFonts w:ascii="Calibri" w:hAnsi="Calibri" w:cs="Calibri"/>
        </w:rPr>
        <w:t xml:space="preserve">or take </w:t>
      </w:r>
      <w:r w:rsidR="0048485F" w:rsidRPr="00C97731">
        <w:rPr>
          <w:rFonts w:ascii="Calibri" w:hAnsi="Calibri" w:cs="Calibri"/>
        </w:rPr>
        <w:t xml:space="preserve">samples of the supplied chemical for testing prior to the bid award and anytime during the term of the </w:t>
      </w:r>
      <w:r w:rsidR="00FC28EE" w:rsidRPr="00C97731">
        <w:rPr>
          <w:rFonts w:ascii="Calibri" w:hAnsi="Calibri" w:cs="Calibri"/>
        </w:rPr>
        <w:t>C</w:t>
      </w:r>
      <w:r w:rsidR="0048485F" w:rsidRPr="00C97731">
        <w:rPr>
          <w:rFonts w:ascii="Calibri" w:hAnsi="Calibri" w:cs="Calibri"/>
        </w:rPr>
        <w:t>ontract to ensure the product is meeting specifications.</w:t>
      </w:r>
    </w:p>
    <w:p w14:paraId="13A84DC4" w14:textId="70D3E35F" w:rsidR="0048485F" w:rsidRPr="00C97731" w:rsidRDefault="0048485F" w:rsidP="0048485F">
      <w:pPr>
        <w:rPr>
          <w:rFonts w:ascii="Calibri" w:hAnsi="Calibri" w:cs="Calibri"/>
          <w:b/>
          <w:bCs/>
          <w:u w:val="single"/>
        </w:rPr>
      </w:pPr>
      <w:r w:rsidRPr="00C97731">
        <w:rPr>
          <w:rFonts w:ascii="Calibri" w:hAnsi="Calibri" w:cs="Calibri"/>
          <w:b/>
          <w:bCs/>
          <w:u w:val="single"/>
        </w:rPr>
        <w:t>PAYMENT:</w:t>
      </w:r>
    </w:p>
    <w:p w14:paraId="40D5BDFD" w14:textId="44C4C18A" w:rsidR="0048485F" w:rsidRPr="00C97731" w:rsidRDefault="0048485F" w:rsidP="0048485F">
      <w:pPr>
        <w:rPr>
          <w:rFonts w:ascii="Calibri" w:hAnsi="Calibri" w:cs="Calibri"/>
        </w:rPr>
      </w:pPr>
      <w:r w:rsidRPr="00C97731">
        <w:rPr>
          <w:rFonts w:ascii="Calibri" w:hAnsi="Calibri" w:cs="Calibri"/>
        </w:rPr>
        <w:t xml:space="preserve">Payment will be based on the </w:t>
      </w:r>
      <w:proofErr w:type="gramStart"/>
      <w:r w:rsidRPr="00C97731">
        <w:rPr>
          <w:rFonts w:ascii="Calibri" w:hAnsi="Calibri" w:cs="Calibri"/>
        </w:rPr>
        <w:t>gallons</w:t>
      </w:r>
      <w:proofErr w:type="gramEnd"/>
      <w:r w:rsidRPr="00C97731">
        <w:rPr>
          <w:rFonts w:ascii="Calibri" w:hAnsi="Calibri" w:cs="Calibri"/>
        </w:rPr>
        <w:t xml:space="preserve"> of the </w:t>
      </w:r>
      <w:proofErr w:type="gramStart"/>
      <w:r w:rsidRPr="00C97731">
        <w:rPr>
          <w:rFonts w:ascii="Calibri" w:hAnsi="Calibri" w:cs="Calibri"/>
        </w:rPr>
        <w:t>product</w:t>
      </w:r>
      <w:proofErr w:type="gramEnd"/>
      <w:r w:rsidRPr="00C97731">
        <w:rPr>
          <w:rFonts w:ascii="Calibri" w:hAnsi="Calibri" w:cs="Calibri"/>
        </w:rPr>
        <w:t xml:space="preserve"> delivered to each site. All invoices must include beginning and </w:t>
      </w:r>
      <w:proofErr w:type="gramStart"/>
      <w:r w:rsidRPr="00C97731">
        <w:rPr>
          <w:rFonts w:ascii="Calibri" w:hAnsi="Calibri" w:cs="Calibri"/>
        </w:rPr>
        <w:t>ending</w:t>
      </w:r>
      <w:proofErr w:type="gramEnd"/>
      <w:r w:rsidRPr="00C97731">
        <w:rPr>
          <w:rFonts w:ascii="Calibri" w:hAnsi="Calibri" w:cs="Calibri"/>
        </w:rPr>
        <w:t xml:space="preserve"> tank levels, gallons delivered, cost per gallon, delivery location, invoice </w:t>
      </w:r>
      <w:proofErr w:type="gramStart"/>
      <w:r w:rsidRPr="00C97731">
        <w:rPr>
          <w:rFonts w:ascii="Calibri" w:hAnsi="Calibri" w:cs="Calibri"/>
        </w:rPr>
        <w:t>number</w:t>
      </w:r>
      <w:proofErr w:type="gramEnd"/>
      <w:r w:rsidRPr="00C97731">
        <w:rPr>
          <w:rFonts w:ascii="Calibri" w:hAnsi="Calibri" w:cs="Calibri"/>
        </w:rPr>
        <w:t xml:space="preserve"> and </w:t>
      </w:r>
      <w:r w:rsidR="00711EE9" w:rsidRPr="00C97731">
        <w:rPr>
          <w:rFonts w:ascii="Calibri" w:hAnsi="Calibri" w:cs="Calibri"/>
        </w:rPr>
        <w:t>[</w:t>
      </w:r>
      <w:r w:rsidR="00711EE9" w:rsidRPr="00C97731">
        <w:rPr>
          <w:rFonts w:ascii="Calibri" w:hAnsi="Calibri" w:cs="Calibri"/>
          <w:highlight w:val="yellow"/>
        </w:rPr>
        <w:t>Busytown</w:t>
      </w:r>
      <w:proofErr w:type="gramStart"/>
      <w:r w:rsidR="00711EE9" w:rsidRPr="00C97731">
        <w:rPr>
          <w:rFonts w:ascii="Calibri" w:hAnsi="Calibri" w:cs="Calibri"/>
        </w:rPr>
        <w:t>]</w:t>
      </w:r>
      <w:r w:rsidRPr="00C97731">
        <w:rPr>
          <w:rFonts w:ascii="Calibri" w:hAnsi="Calibri" w:cs="Calibri"/>
        </w:rPr>
        <w:t>'s</w:t>
      </w:r>
      <w:proofErr w:type="gramEnd"/>
      <w:r w:rsidRPr="00C97731">
        <w:rPr>
          <w:rFonts w:ascii="Calibri" w:hAnsi="Calibri" w:cs="Calibri"/>
        </w:rPr>
        <w:t xml:space="preserve"> purchase order number.</w:t>
      </w:r>
    </w:p>
    <w:p w14:paraId="0C1ECCFF" w14:textId="77777777" w:rsidR="0048485F" w:rsidRPr="00C97731" w:rsidRDefault="0048485F" w:rsidP="0048485F">
      <w:pPr>
        <w:rPr>
          <w:rFonts w:ascii="Calibri" w:hAnsi="Calibri" w:cs="Calibri"/>
          <w:b/>
          <w:bCs/>
          <w:u w:val="single"/>
        </w:rPr>
      </w:pPr>
      <w:r w:rsidRPr="00C97731">
        <w:rPr>
          <w:rFonts w:ascii="Calibri" w:hAnsi="Calibri" w:cs="Calibri"/>
          <w:b/>
          <w:bCs/>
          <w:u w:val="single"/>
        </w:rPr>
        <w:t>TYPE OF CONTRACT</w:t>
      </w:r>
    </w:p>
    <w:p w14:paraId="5AE8B3DF" w14:textId="5CBA3091" w:rsidR="0048485F" w:rsidRPr="00C97731" w:rsidRDefault="00711EE9" w:rsidP="0048485F">
      <w:pPr>
        <w:rPr>
          <w:rFonts w:ascii="Calibri" w:hAnsi="Calibri" w:cs="Calibri"/>
        </w:rPr>
      </w:pPr>
      <w:r w:rsidRPr="00C97731">
        <w:rPr>
          <w:rFonts w:ascii="Calibri" w:hAnsi="Calibri" w:cs="Calibri"/>
        </w:rPr>
        <w:t>[</w:t>
      </w:r>
      <w:r w:rsidRPr="00C97731">
        <w:rPr>
          <w:rFonts w:ascii="Calibri" w:hAnsi="Calibri" w:cs="Calibri"/>
          <w:highlight w:val="yellow"/>
        </w:rPr>
        <w:t>Busytown</w:t>
      </w:r>
      <w:r w:rsidRPr="00C97731">
        <w:rPr>
          <w:rFonts w:ascii="Calibri" w:hAnsi="Calibri" w:cs="Calibri"/>
        </w:rPr>
        <w:t xml:space="preserve">] </w:t>
      </w:r>
      <w:r w:rsidR="006E105A" w:rsidRPr="00C97731">
        <w:rPr>
          <w:rFonts w:ascii="Calibri" w:hAnsi="Calibri" w:cs="Calibri"/>
        </w:rPr>
        <w:t>anticipates the</w:t>
      </w:r>
      <w:r w:rsidR="0048485F" w:rsidRPr="00C97731">
        <w:rPr>
          <w:rFonts w:ascii="Calibri" w:hAnsi="Calibri" w:cs="Calibri"/>
        </w:rPr>
        <w:t xml:space="preserve"> award of a firm-fixed price contract to a single bidder as a result from this solicitation.</w:t>
      </w:r>
    </w:p>
    <w:p w14:paraId="33DD1874" w14:textId="77777777" w:rsidR="00C27D23" w:rsidRPr="00C97731" w:rsidRDefault="00C27D23" w:rsidP="00C27D23">
      <w:pPr>
        <w:rPr>
          <w:rFonts w:ascii="Calibri" w:hAnsi="Calibri" w:cs="Calibri"/>
          <w:b/>
          <w:bCs/>
          <w:u w:val="single"/>
        </w:rPr>
      </w:pPr>
      <w:r w:rsidRPr="00C97731">
        <w:rPr>
          <w:rFonts w:ascii="Calibri" w:hAnsi="Calibri" w:cs="Calibri"/>
          <w:b/>
          <w:bCs/>
          <w:u w:val="single"/>
        </w:rPr>
        <w:t>CONTRACT TERM</w:t>
      </w:r>
    </w:p>
    <w:p w14:paraId="552CBE29" w14:textId="0FCC6742" w:rsidR="00E96396" w:rsidRPr="00C97731" w:rsidRDefault="00C27D23" w:rsidP="00C27D23">
      <w:pPr>
        <w:rPr>
          <w:rFonts w:ascii="Calibri" w:hAnsi="Calibri" w:cs="Calibri"/>
        </w:rPr>
      </w:pPr>
      <w:r w:rsidRPr="00C97731">
        <w:rPr>
          <w:rFonts w:ascii="Calibri" w:hAnsi="Calibri" w:cs="Calibri"/>
        </w:rPr>
        <w:t>The performance period (''Term") of the resultant contract will be as follows: Three-Years</w:t>
      </w:r>
      <w:r w:rsidR="00E96396" w:rsidRPr="00C97731">
        <w:rPr>
          <w:rFonts w:ascii="Calibri" w:hAnsi="Calibri" w:cs="Calibri"/>
        </w:rPr>
        <w:t xml:space="preserve"> Initial Term s</w:t>
      </w:r>
      <w:r w:rsidRPr="00C97731">
        <w:rPr>
          <w:rFonts w:ascii="Calibri" w:hAnsi="Calibri" w:cs="Calibri"/>
        </w:rPr>
        <w:t>tart</w:t>
      </w:r>
      <w:r w:rsidR="00E96396" w:rsidRPr="00C97731">
        <w:rPr>
          <w:rFonts w:ascii="Calibri" w:hAnsi="Calibri" w:cs="Calibri"/>
        </w:rPr>
        <w:t>ing approximately [</w:t>
      </w:r>
      <w:r w:rsidR="00E96396" w:rsidRPr="00C97731">
        <w:rPr>
          <w:rFonts w:ascii="Calibri" w:hAnsi="Calibri" w:cs="Calibri"/>
          <w:highlight w:val="yellow"/>
        </w:rPr>
        <w:t>Fill in Date</w:t>
      </w:r>
      <w:r w:rsidR="00E96396" w:rsidRPr="00C97731">
        <w:rPr>
          <w:rFonts w:ascii="Calibri" w:hAnsi="Calibri" w:cs="Calibri"/>
        </w:rPr>
        <w:t>]</w:t>
      </w:r>
      <w:proofErr w:type="gramStart"/>
      <w:r w:rsidR="00E96396" w:rsidRPr="00C97731">
        <w:rPr>
          <w:rFonts w:ascii="Calibri" w:hAnsi="Calibri" w:cs="Calibri"/>
        </w:rPr>
        <w:t xml:space="preserve">.  </w:t>
      </w:r>
      <w:proofErr w:type="gramEnd"/>
      <w:r w:rsidR="00E96396" w:rsidRPr="00C97731">
        <w:rPr>
          <w:rFonts w:ascii="Calibri" w:hAnsi="Calibri" w:cs="Calibri"/>
        </w:rPr>
        <w:t>Contract shall have two (2) 1</w:t>
      </w:r>
      <w:r w:rsidRPr="00C97731">
        <w:rPr>
          <w:rFonts w:ascii="Calibri" w:hAnsi="Calibri" w:cs="Calibri"/>
        </w:rPr>
        <w:t>-year extensions</w:t>
      </w:r>
      <w:r w:rsidR="00E96396" w:rsidRPr="00C97731">
        <w:rPr>
          <w:rFonts w:ascii="Calibri" w:hAnsi="Calibri" w:cs="Calibri"/>
        </w:rPr>
        <w:t>.</w:t>
      </w:r>
    </w:p>
    <w:p w14:paraId="3C83890B" w14:textId="58ABE16C" w:rsidR="00C27D23" w:rsidRPr="00C97731" w:rsidRDefault="00C27D23" w:rsidP="00C27D23">
      <w:pPr>
        <w:rPr>
          <w:rFonts w:ascii="Calibri" w:hAnsi="Calibri" w:cs="Calibri"/>
          <w:b/>
          <w:bCs/>
          <w:u w:val="single"/>
        </w:rPr>
      </w:pPr>
      <w:r w:rsidRPr="00C97731">
        <w:rPr>
          <w:rFonts w:ascii="Calibri" w:hAnsi="Calibri" w:cs="Calibri"/>
          <w:b/>
          <w:bCs/>
          <w:u w:val="single"/>
        </w:rPr>
        <w:t>DOCUMENT(S) TO BE SUBMITTED</w:t>
      </w:r>
      <w:r w:rsidR="00E96396" w:rsidRPr="00C97731">
        <w:rPr>
          <w:rFonts w:ascii="Calibri" w:hAnsi="Calibri" w:cs="Calibri"/>
          <w:b/>
          <w:bCs/>
          <w:u w:val="single"/>
        </w:rPr>
        <w:t xml:space="preserve"> WITH THE BID</w:t>
      </w:r>
    </w:p>
    <w:p w14:paraId="41DF242C" w14:textId="0232F4C7" w:rsidR="00C27D23" w:rsidRPr="00C97731" w:rsidRDefault="00C27D23" w:rsidP="008A36FD">
      <w:pPr>
        <w:rPr>
          <w:rFonts w:ascii="Calibri" w:hAnsi="Calibri" w:cs="Calibri"/>
        </w:rPr>
      </w:pPr>
      <w:r w:rsidRPr="00C97731">
        <w:rPr>
          <w:rFonts w:ascii="Calibri" w:hAnsi="Calibri" w:cs="Calibri"/>
        </w:rPr>
        <w:t xml:space="preserve">The instruction provided in this section serves as a courtesy to the </w:t>
      </w:r>
      <w:r w:rsidR="008A36FD" w:rsidRPr="00C97731">
        <w:rPr>
          <w:rFonts w:ascii="Calibri" w:hAnsi="Calibri" w:cs="Calibri"/>
        </w:rPr>
        <w:t>B</w:t>
      </w:r>
      <w:r w:rsidRPr="00C97731">
        <w:rPr>
          <w:rFonts w:ascii="Calibri" w:hAnsi="Calibri" w:cs="Calibri"/>
        </w:rPr>
        <w:t>idder in preparing its bid submission. It is the bidder's responsibility to completely familiarize itself with the solicitation and its requirements</w:t>
      </w:r>
      <w:r w:rsidR="008A36FD" w:rsidRPr="00C97731">
        <w:rPr>
          <w:rFonts w:ascii="Calibri" w:hAnsi="Calibri" w:cs="Calibri"/>
        </w:rPr>
        <w:t xml:space="preserve">, </w:t>
      </w:r>
      <w:r w:rsidRPr="00C97731">
        <w:rPr>
          <w:rFonts w:ascii="Calibri" w:hAnsi="Calibri" w:cs="Calibri"/>
        </w:rPr>
        <w:t xml:space="preserve">and to ensure that all required documentation </w:t>
      </w:r>
      <w:proofErr w:type="gramStart"/>
      <w:r w:rsidRPr="00C97731">
        <w:rPr>
          <w:rFonts w:ascii="Calibri" w:hAnsi="Calibri" w:cs="Calibri"/>
        </w:rPr>
        <w:t>is submitted</w:t>
      </w:r>
      <w:proofErr w:type="gramEnd"/>
      <w:r w:rsidRPr="00C97731">
        <w:rPr>
          <w:rFonts w:ascii="Calibri" w:hAnsi="Calibri" w:cs="Calibri"/>
        </w:rPr>
        <w:t>, even if it not listed belo</w:t>
      </w:r>
      <w:r w:rsidR="008A36FD" w:rsidRPr="00C97731">
        <w:rPr>
          <w:rFonts w:ascii="Calibri" w:hAnsi="Calibri" w:cs="Calibri"/>
        </w:rPr>
        <w:t>w</w:t>
      </w:r>
      <w:proofErr w:type="gramStart"/>
      <w:r w:rsidR="008A36FD" w:rsidRPr="00C97731">
        <w:rPr>
          <w:rFonts w:ascii="Calibri" w:hAnsi="Calibri" w:cs="Calibri"/>
        </w:rPr>
        <w:t xml:space="preserve">.  </w:t>
      </w:r>
      <w:proofErr w:type="gramEnd"/>
      <w:r w:rsidRPr="00C97731">
        <w:rPr>
          <w:rFonts w:ascii="Calibri" w:hAnsi="Calibri" w:cs="Calibri"/>
        </w:rPr>
        <w:t>The Bidder shall submit/respond with the following</w:t>
      </w:r>
      <w:r w:rsidR="008A36FD" w:rsidRPr="00C97731">
        <w:rPr>
          <w:rFonts w:ascii="Calibri" w:hAnsi="Calibri" w:cs="Calibri"/>
        </w:rPr>
        <w:t xml:space="preserve"> technical</w:t>
      </w:r>
      <w:r w:rsidRPr="00C97731">
        <w:rPr>
          <w:rFonts w:ascii="Calibri" w:hAnsi="Calibri" w:cs="Calibri"/>
        </w:rPr>
        <w:t xml:space="preserve"> documentation:</w:t>
      </w:r>
    </w:p>
    <w:p w14:paraId="01C375AA" w14:textId="13DC0DC7" w:rsidR="00672C75" w:rsidRPr="00C97731" w:rsidRDefault="008A36FD" w:rsidP="008A36FD">
      <w:pPr>
        <w:pStyle w:val="ListParagraph"/>
        <w:numPr>
          <w:ilvl w:val="0"/>
          <w:numId w:val="5"/>
        </w:numPr>
        <w:rPr>
          <w:rFonts w:ascii="Calibri" w:hAnsi="Calibri" w:cs="Calibri"/>
          <w:u w:val="single"/>
        </w:rPr>
      </w:pPr>
      <w:r w:rsidRPr="00C97731">
        <w:rPr>
          <w:rFonts w:ascii="Calibri" w:hAnsi="Calibri" w:cs="Calibri"/>
        </w:rPr>
        <w:t>Sa</w:t>
      </w:r>
      <w:r w:rsidR="00672C75" w:rsidRPr="00C97731">
        <w:rPr>
          <w:rFonts w:ascii="Calibri" w:hAnsi="Calibri" w:cs="Calibri"/>
        </w:rPr>
        <w:t xml:space="preserve">fety </w:t>
      </w:r>
      <w:r w:rsidRPr="00C97731">
        <w:rPr>
          <w:rFonts w:ascii="Calibri" w:hAnsi="Calibri" w:cs="Calibri"/>
        </w:rPr>
        <w:t>D</w:t>
      </w:r>
      <w:r w:rsidR="00672C75" w:rsidRPr="00C97731">
        <w:rPr>
          <w:rFonts w:ascii="Calibri" w:hAnsi="Calibri" w:cs="Calibri"/>
        </w:rPr>
        <w:t xml:space="preserve">ata </w:t>
      </w:r>
      <w:r w:rsidRPr="00C97731">
        <w:rPr>
          <w:rFonts w:ascii="Calibri" w:hAnsi="Calibri" w:cs="Calibri"/>
        </w:rPr>
        <w:t>S</w:t>
      </w:r>
      <w:r w:rsidR="00672C75" w:rsidRPr="00C97731">
        <w:rPr>
          <w:rFonts w:ascii="Calibri" w:hAnsi="Calibri" w:cs="Calibri"/>
        </w:rPr>
        <w:t xml:space="preserve">heet </w:t>
      </w:r>
      <w:r w:rsidRPr="00C97731">
        <w:rPr>
          <w:rFonts w:ascii="Calibri" w:hAnsi="Calibri" w:cs="Calibri"/>
        </w:rPr>
        <w:t>(SDS) for</w:t>
      </w:r>
      <w:r w:rsidR="00672C75" w:rsidRPr="00C97731">
        <w:rPr>
          <w:rFonts w:ascii="Calibri" w:hAnsi="Calibri" w:cs="Calibri"/>
        </w:rPr>
        <w:t xml:space="preserve"> the </w:t>
      </w:r>
      <w:r w:rsidRPr="00C97731">
        <w:rPr>
          <w:rFonts w:ascii="Calibri" w:hAnsi="Calibri" w:cs="Calibri"/>
        </w:rPr>
        <w:t>P</w:t>
      </w:r>
      <w:r w:rsidR="00672C75" w:rsidRPr="00C97731">
        <w:rPr>
          <w:rFonts w:ascii="Calibri" w:hAnsi="Calibri" w:cs="Calibri"/>
        </w:rPr>
        <w:t>roduct.</w:t>
      </w:r>
    </w:p>
    <w:p w14:paraId="2ED315A0" w14:textId="2A1E9CC4" w:rsidR="00672C75" w:rsidRPr="00C97731" w:rsidRDefault="00672C75" w:rsidP="008A36FD">
      <w:pPr>
        <w:pStyle w:val="ListParagraph"/>
        <w:numPr>
          <w:ilvl w:val="0"/>
          <w:numId w:val="5"/>
        </w:numPr>
        <w:rPr>
          <w:rFonts w:ascii="Calibri" w:hAnsi="Calibri" w:cs="Calibri"/>
          <w:u w:val="single"/>
        </w:rPr>
      </w:pPr>
      <w:r w:rsidRPr="00C97731">
        <w:rPr>
          <w:rFonts w:ascii="Calibri" w:hAnsi="Calibri" w:cs="Calibri"/>
        </w:rPr>
        <w:t xml:space="preserve">Manufacturer’s </w:t>
      </w:r>
      <w:r w:rsidR="008A36FD" w:rsidRPr="00C97731">
        <w:rPr>
          <w:rFonts w:ascii="Calibri" w:hAnsi="Calibri" w:cs="Calibri"/>
        </w:rPr>
        <w:t>P</w:t>
      </w:r>
      <w:r w:rsidRPr="00C97731">
        <w:rPr>
          <w:rFonts w:ascii="Calibri" w:hAnsi="Calibri" w:cs="Calibri"/>
        </w:rPr>
        <w:t xml:space="preserve">roduct </w:t>
      </w:r>
      <w:r w:rsidR="008A36FD" w:rsidRPr="00C97731">
        <w:rPr>
          <w:rFonts w:ascii="Calibri" w:hAnsi="Calibri" w:cs="Calibri"/>
        </w:rPr>
        <w:t>D</w:t>
      </w:r>
      <w:r w:rsidRPr="00C97731">
        <w:rPr>
          <w:rFonts w:ascii="Calibri" w:hAnsi="Calibri" w:cs="Calibri"/>
        </w:rPr>
        <w:t xml:space="preserve">ata showing Bidder’s Product meets </w:t>
      </w:r>
      <w:r w:rsidR="00711EE9" w:rsidRPr="00C97731">
        <w:rPr>
          <w:rFonts w:ascii="Calibri" w:hAnsi="Calibri" w:cs="Calibri"/>
        </w:rPr>
        <w:t>[</w:t>
      </w:r>
      <w:r w:rsidR="00711EE9" w:rsidRPr="00C97731">
        <w:rPr>
          <w:rFonts w:ascii="Calibri" w:hAnsi="Calibri" w:cs="Calibri"/>
          <w:highlight w:val="yellow"/>
        </w:rPr>
        <w:t>Busytown</w:t>
      </w:r>
      <w:r w:rsidR="00711EE9" w:rsidRPr="00C97731">
        <w:rPr>
          <w:rFonts w:ascii="Calibri" w:hAnsi="Calibri" w:cs="Calibri"/>
        </w:rPr>
        <w:t>]</w:t>
      </w:r>
      <w:r w:rsidR="008A36FD" w:rsidRPr="00C97731">
        <w:rPr>
          <w:rFonts w:ascii="Calibri" w:hAnsi="Calibri" w:cs="Calibri"/>
        </w:rPr>
        <w:t xml:space="preserve">’s </w:t>
      </w:r>
      <w:r w:rsidRPr="00C97731">
        <w:rPr>
          <w:rFonts w:ascii="Calibri" w:hAnsi="Calibri" w:cs="Calibri"/>
        </w:rPr>
        <w:t>Specifications.</w:t>
      </w:r>
    </w:p>
    <w:p w14:paraId="4ED99400" w14:textId="14256BA9" w:rsidR="00672C75" w:rsidRPr="00C97731" w:rsidRDefault="00672C75" w:rsidP="008A36FD">
      <w:pPr>
        <w:pStyle w:val="ListParagraph"/>
        <w:numPr>
          <w:ilvl w:val="0"/>
          <w:numId w:val="5"/>
        </w:numPr>
        <w:rPr>
          <w:rFonts w:ascii="Calibri" w:hAnsi="Calibri" w:cs="Calibri"/>
          <w:u w:val="single"/>
        </w:rPr>
      </w:pPr>
      <w:r w:rsidRPr="00C97731">
        <w:rPr>
          <w:rFonts w:ascii="Calibri" w:hAnsi="Calibri" w:cs="Calibri"/>
        </w:rPr>
        <w:lastRenderedPageBreak/>
        <w:t xml:space="preserve">Third Party Laboratory analysis of Bidder’s Product done in the last three (3) months showing Bidder’s Product meets </w:t>
      </w:r>
      <w:r w:rsidR="00711EE9" w:rsidRPr="00C97731">
        <w:rPr>
          <w:rFonts w:ascii="Calibri" w:hAnsi="Calibri" w:cs="Calibri"/>
        </w:rPr>
        <w:t>[</w:t>
      </w:r>
      <w:r w:rsidR="00711EE9" w:rsidRPr="00C97731">
        <w:rPr>
          <w:rFonts w:ascii="Calibri" w:hAnsi="Calibri" w:cs="Calibri"/>
          <w:highlight w:val="yellow"/>
        </w:rPr>
        <w:t>Busytown</w:t>
      </w:r>
      <w:r w:rsidR="00711EE9" w:rsidRPr="00C97731">
        <w:rPr>
          <w:rFonts w:ascii="Calibri" w:hAnsi="Calibri" w:cs="Calibri"/>
        </w:rPr>
        <w:t>]</w:t>
      </w:r>
      <w:r w:rsidR="008A36FD" w:rsidRPr="00C97731">
        <w:rPr>
          <w:rFonts w:ascii="Calibri" w:hAnsi="Calibri" w:cs="Calibri"/>
        </w:rPr>
        <w:t>’s</w:t>
      </w:r>
      <w:r w:rsidR="00711EE9" w:rsidRPr="00C97731">
        <w:rPr>
          <w:rFonts w:ascii="Calibri" w:hAnsi="Calibri" w:cs="Calibri"/>
        </w:rPr>
        <w:t xml:space="preserve"> </w:t>
      </w:r>
      <w:r w:rsidRPr="00C97731">
        <w:rPr>
          <w:rFonts w:ascii="Calibri" w:hAnsi="Calibri" w:cs="Calibri"/>
        </w:rPr>
        <w:t>Specifications for Mg(OH)</w:t>
      </w:r>
      <w:r w:rsidRPr="00C97731">
        <w:rPr>
          <w:rFonts w:ascii="Calibri" w:hAnsi="Calibri" w:cs="Calibri"/>
          <w:vertAlign w:val="subscript"/>
        </w:rPr>
        <w:t>2</w:t>
      </w:r>
      <w:r w:rsidRPr="00C97731">
        <w:rPr>
          <w:rFonts w:ascii="Calibri" w:hAnsi="Calibri" w:cs="Calibri"/>
        </w:rPr>
        <w:t xml:space="preserve"> weight percent</w:t>
      </w:r>
      <w:r w:rsidR="006037CA" w:rsidRPr="00C97731">
        <w:rPr>
          <w:rFonts w:ascii="Calibri" w:hAnsi="Calibri" w:cs="Calibri"/>
        </w:rPr>
        <w:t xml:space="preserve"> (%)</w:t>
      </w:r>
      <w:r w:rsidRPr="00C97731">
        <w:rPr>
          <w:rFonts w:ascii="Calibri" w:hAnsi="Calibri" w:cs="Calibri"/>
        </w:rPr>
        <w:t xml:space="preserve">, weight percent (%) solids, </w:t>
      </w:r>
      <w:r w:rsidR="0049212C" w:rsidRPr="00C97731">
        <w:rPr>
          <w:rFonts w:ascii="Calibri" w:hAnsi="Calibri" w:cs="Calibri"/>
        </w:rPr>
        <w:t xml:space="preserve">viscosity, </w:t>
      </w:r>
      <w:r w:rsidR="006037CA" w:rsidRPr="00C97731">
        <w:rPr>
          <w:rFonts w:ascii="Calibri" w:hAnsi="Calibri" w:cs="Calibri"/>
        </w:rPr>
        <w:t>s</w:t>
      </w:r>
      <w:r w:rsidR="008A36FD" w:rsidRPr="00C97731">
        <w:rPr>
          <w:rFonts w:ascii="Calibri" w:hAnsi="Calibri" w:cs="Calibri"/>
        </w:rPr>
        <w:t>ie</w:t>
      </w:r>
      <w:r w:rsidR="006037CA" w:rsidRPr="00C97731">
        <w:rPr>
          <w:rFonts w:ascii="Calibri" w:hAnsi="Calibri" w:cs="Calibri"/>
        </w:rPr>
        <w:t>ve analysis, calcium weight percent (%) as calcium carbonate, silicon weight percent (%) as SiO</w:t>
      </w:r>
      <w:r w:rsidR="006037CA" w:rsidRPr="00C97731">
        <w:rPr>
          <w:rFonts w:ascii="Calibri" w:hAnsi="Calibri" w:cs="Calibri"/>
          <w:vertAlign w:val="subscript"/>
        </w:rPr>
        <w:t>2</w:t>
      </w:r>
      <w:r w:rsidR="006037CA" w:rsidRPr="00C97731">
        <w:rPr>
          <w:rFonts w:ascii="Calibri" w:hAnsi="Calibri" w:cs="Calibri"/>
        </w:rPr>
        <w:t>, and iron weight percent as Fe</w:t>
      </w:r>
      <w:r w:rsidR="006037CA" w:rsidRPr="00C97731">
        <w:rPr>
          <w:rFonts w:ascii="Calibri" w:hAnsi="Calibri" w:cs="Calibri"/>
          <w:vertAlign w:val="subscript"/>
        </w:rPr>
        <w:t>2</w:t>
      </w:r>
      <w:r w:rsidR="006037CA" w:rsidRPr="00C97731">
        <w:rPr>
          <w:rFonts w:ascii="Calibri" w:hAnsi="Calibri" w:cs="Calibri"/>
        </w:rPr>
        <w:t>O</w:t>
      </w:r>
      <w:r w:rsidR="008A36FD" w:rsidRPr="00C97731">
        <w:rPr>
          <w:rFonts w:ascii="Calibri" w:hAnsi="Calibri" w:cs="Calibri"/>
          <w:vertAlign w:val="subscript"/>
        </w:rPr>
        <w:t>3</w:t>
      </w:r>
      <w:r w:rsidR="006037CA" w:rsidRPr="00C97731">
        <w:rPr>
          <w:rFonts w:ascii="Calibri" w:hAnsi="Calibri" w:cs="Calibri"/>
        </w:rPr>
        <w:t>.</w:t>
      </w:r>
    </w:p>
    <w:p w14:paraId="15556ACF" w14:textId="54CC818D" w:rsidR="006037CA" w:rsidRPr="00C97731" w:rsidRDefault="006037CA" w:rsidP="008A36FD">
      <w:pPr>
        <w:pStyle w:val="ListParagraph"/>
        <w:numPr>
          <w:ilvl w:val="0"/>
          <w:numId w:val="5"/>
        </w:numPr>
        <w:rPr>
          <w:rFonts w:ascii="Calibri" w:hAnsi="Calibri" w:cs="Calibri"/>
          <w:u w:val="single"/>
        </w:rPr>
      </w:pPr>
      <w:r w:rsidRPr="00C97731">
        <w:rPr>
          <w:rFonts w:ascii="Calibri" w:hAnsi="Calibri" w:cs="Calibri"/>
        </w:rPr>
        <w:t>ANSI/NSF Standard 60 Certification documentation for the Product manufacturer.</w:t>
      </w:r>
    </w:p>
    <w:p w14:paraId="2A3E69B3" w14:textId="7B235F21" w:rsidR="008A36FD" w:rsidRPr="00C97731" w:rsidRDefault="008A36FD" w:rsidP="008A36FD">
      <w:pPr>
        <w:pStyle w:val="ListParagraph"/>
        <w:numPr>
          <w:ilvl w:val="0"/>
          <w:numId w:val="5"/>
        </w:numPr>
        <w:rPr>
          <w:rFonts w:ascii="Calibri" w:hAnsi="Calibri" w:cs="Calibri"/>
          <w:u w:val="single"/>
        </w:rPr>
      </w:pPr>
      <w:r w:rsidRPr="00C97731">
        <w:rPr>
          <w:rFonts w:ascii="Calibri" w:hAnsi="Calibri" w:cs="Calibri"/>
        </w:rPr>
        <w:t>ISO 9001 Certification for the Product Manufacturer.</w:t>
      </w:r>
    </w:p>
    <w:p w14:paraId="43B3557C" w14:textId="10BBDAC1" w:rsidR="008A36FD" w:rsidRPr="0005361B" w:rsidRDefault="008A36FD" w:rsidP="008A36FD">
      <w:pPr>
        <w:pStyle w:val="ListParagraph"/>
        <w:numPr>
          <w:ilvl w:val="0"/>
          <w:numId w:val="5"/>
        </w:numPr>
        <w:rPr>
          <w:rFonts w:ascii="Calibri" w:hAnsi="Calibri" w:cs="Calibri"/>
          <w:u w:val="single"/>
        </w:rPr>
      </w:pPr>
      <w:r w:rsidRPr="00C97731">
        <w:rPr>
          <w:rFonts w:ascii="Calibri" w:hAnsi="Calibri" w:cs="Calibri"/>
        </w:rPr>
        <w:t>List of any Subcontractors (</w:t>
      </w:r>
      <w:r w:rsidR="002C3055" w:rsidRPr="00C97731">
        <w:rPr>
          <w:rFonts w:ascii="Calibri" w:hAnsi="Calibri" w:cs="Calibri"/>
        </w:rPr>
        <w:t>i.e.</w:t>
      </w:r>
      <w:proofErr w:type="gramStart"/>
      <w:r w:rsidR="002C3055" w:rsidRPr="00C97731">
        <w:rPr>
          <w:rFonts w:ascii="Calibri" w:hAnsi="Calibri" w:cs="Calibri"/>
        </w:rPr>
        <w:t>, for</w:t>
      </w:r>
      <w:proofErr w:type="gramEnd"/>
      <w:r w:rsidRPr="00C97731">
        <w:rPr>
          <w:rFonts w:ascii="Calibri" w:hAnsi="Calibri" w:cs="Calibri"/>
        </w:rPr>
        <w:t xml:space="preserve"> Product Deliveries)</w:t>
      </w:r>
    </w:p>
    <w:p w14:paraId="310DE205" w14:textId="7ABF9AEC" w:rsidR="0005361B" w:rsidRPr="0005361B" w:rsidRDefault="0005361B" w:rsidP="008A36FD">
      <w:pPr>
        <w:pStyle w:val="ListParagraph"/>
        <w:numPr>
          <w:ilvl w:val="0"/>
          <w:numId w:val="5"/>
        </w:numPr>
        <w:rPr>
          <w:rFonts w:ascii="Calibri" w:hAnsi="Calibri" w:cs="Calibri"/>
          <w:u w:val="single"/>
        </w:rPr>
      </w:pPr>
      <w:r>
        <w:rPr>
          <w:rFonts w:ascii="Calibri" w:hAnsi="Calibri" w:cs="Calibri"/>
        </w:rPr>
        <w:t>Engineering Submittals for each Delivery Site that Contractor shall install a magnesium hydroxide feed system.</w:t>
      </w:r>
    </w:p>
    <w:p w14:paraId="63ACE7A0" w14:textId="18FCCB39" w:rsidR="0005361B" w:rsidRPr="00C97731" w:rsidRDefault="0005361B" w:rsidP="008A36FD">
      <w:pPr>
        <w:pStyle w:val="ListParagraph"/>
        <w:numPr>
          <w:ilvl w:val="0"/>
          <w:numId w:val="5"/>
        </w:numPr>
        <w:rPr>
          <w:rFonts w:ascii="Calibri" w:hAnsi="Calibri" w:cs="Calibri"/>
          <w:u w:val="single"/>
        </w:rPr>
      </w:pPr>
      <w:r>
        <w:rPr>
          <w:rFonts w:ascii="Calibri" w:hAnsi="Calibri" w:cs="Calibri"/>
        </w:rPr>
        <w:t>Copy of Contractor’s State of Florida General Contractor license.</w:t>
      </w:r>
    </w:p>
    <w:sectPr w:rsidR="0005361B" w:rsidRPr="00C97731" w:rsidSect="00C97731">
      <w:footerReference w:type="default" r:id="rId7"/>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DE9E3" w14:textId="77777777" w:rsidR="003A1BD5" w:rsidRDefault="003A1BD5" w:rsidP="00356062">
      <w:pPr>
        <w:spacing w:after="0" w:line="240" w:lineRule="auto"/>
      </w:pPr>
      <w:r>
        <w:separator/>
      </w:r>
    </w:p>
  </w:endnote>
  <w:endnote w:type="continuationSeparator" w:id="0">
    <w:p w14:paraId="11771E3E" w14:textId="77777777" w:rsidR="003A1BD5" w:rsidRDefault="003A1BD5" w:rsidP="00356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540430384"/>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2B994CC9" w14:textId="5230307D" w:rsidR="00356062" w:rsidRPr="00C97731" w:rsidRDefault="00356062">
            <w:pPr>
              <w:pStyle w:val="Footer"/>
              <w:jc w:val="center"/>
              <w:rPr>
                <w:sz w:val="20"/>
                <w:szCs w:val="20"/>
              </w:rPr>
            </w:pPr>
            <w:r w:rsidRPr="00C97731">
              <w:rPr>
                <w:sz w:val="20"/>
                <w:szCs w:val="20"/>
              </w:rPr>
              <w:t xml:space="preserve">Page </w:t>
            </w:r>
            <w:r w:rsidRPr="00C97731">
              <w:rPr>
                <w:b/>
                <w:bCs/>
                <w:sz w:val="20"/>
                <w:szCs w:val="20"/>
              </w:rPr>
              <w:fldChar w:fldCharType="begin"/>
            </w:r>
            <w:r w:rsidRPr="00C97731">
              <w:rPr>
                <w:b/>
                <w:bCs/>
                <w:sz w:val="20"/>
                <w:szCs w:val="20"/>
              </w:rPr>
              <w:instrText xml:space="preserve"> PAGE </w:instrText>
            </w:r>
            <w:r w:rsidRPr="00C97731">
              <w:rPr>
                <w:b/>
                <w:bCs/>
                <w:sz w:val="20"/>
                <w:szCs w:val="20"/>
              </w:rPr>
              <w:fldChar w:fldCharType="separate"/>
            </w:r>
            <w:r w:rsidRPr="00C97731">
              <w:rPr>
                <w:b/>
                <w:bCs/>
                <w:noProof/>
                <w:sz w:val="20"/>
                <w:szCs w:val="20"/>
              </w:rPr>
              <w:t>2</w:t>
            </w:r>
            <w:r w:rsidRPr="00C97731">
              <w:rPr>
                <w:b/>
                <w:bCs/>
                <w:sz w:val="20"/>
                <w:szCs w:val="20"/>
              </w:rPr>
              <w:fldChar w:fldCharType="end"/>
            </w:r>
            <w:r w:rsidRPr="00C97731">
              <w:rPr>
                <w:sz w:val="20"/>
                <w:szCs w:val="20"/>
              </w:rPr>
              <w:t xml:space="preserve"> of </w:t>
            </w:r>
            <w:r w:rsidRPr="00C97731">
              <w:rPr>
                <w:b/>
                <w:bCs/>
                <w:sz w:val="20"/>
                <w:szCs w:val="20"/>
              </w:rPr>
              <w:fldChar w:fldCharType="begin"/>
            </w:r>
            <w:r w:rsidRPr="00C97731">
              <w:rPr>
                <w:b/>
                <w:bCs/>
                <w:sz w:val="20"/>
                <w:szCs w:val="20"/>
              </w:rPr>
              <w:instrText xml:space="preserve"> NUMPAGES  </w:instrText>
            </w:r>
            <w:r w:rsidRPr="00C97731">
              <w:rPr>
                <w:b/>
                <w:bCs/>
                <w:sz w:val="20"/>
                <w:szCs w:val="20"/>
              </w:rPr>
              <w:fldChar w:fldCharType="separate"/>
            </w:r>
            <w:r w:rsidRPr="00C97731">
              <w:rPr>
                <w:b/>
                <w:bCs/>
                <w:noProof/>
                <w:sz w:val="20"/>
                <w:szCs w:val="20"/>
              </w:rPr>
              <w:t>2</w:t>
            </w:r>
            <w:r w:rsidRPr="00C97731">
              <w:rPr>
                <w:b/>
                <w:bCs/>
                <w:sz w:val="20"/>
                <w:szCs w:val="20"/>
              </w:rPr>
              <w:fldChar w:fldCharType="end"/>
            </w:r>
          </w:p>
        </w:sdtContent>
      </w:sdt>
    </w:sdtContent>
  </w:sdt>
  <w:p w14:paraId="7E8AA3D0" w14:textId="77777777" w:rsidR="00356062" w:rsidRDefault="003560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B2C94" w14:textId="77777777" w:rsidR="003A1BD5" w:rsidRDefault="003A1BD5" w:rsidP="00356062">
      <w:pPr>
        <w:spacing w:after="0" w:line="240" w:lineRule="auto"/>
      </w:pPr>
      <w:r>
        <w:separator/>
      </w:r>
    </w:p>
  </w:footnote>
  <w:footnote w:type="continuationSeparator" w:id="0">
    <w:p w14:paraId="72BBE1BE" w14:textId="77777777" w:rsidR="003A1BD5" w:rsidRDefault="003A1BD5" w:rsidP="003560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80399"/>
    <w:multiLevelType w:val="hybridMultilevel"/>
    <w:tmpl w:val="5F0CC9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415E12"/>
    <w:multiLevelType w:val="hybridMultilevel"/>
    <w:tmpl w:val="313AF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DA7FED"/>
    <w:multiLevelType w:val="hybridMultilevel"/>
    <w:tmpl w:val="F17829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7AA0B0D"/>
    <w:multiLevelType w:val="hybridMultilevel"/>
    <w:tmpl w:val="514C47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2F6844"/>
    <w:multiLevelType w:val="hybridMultilevel"/>
    <w:tmpl w:val="397EFD96"/>
    <w:lvl w:ilvl="0" w:tplc="0409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3625552">
    <w:abstractNumId w:val="3"/>
  </w:num>
  <w:num w:numId="2" w16cid:durableId="145053328">
    <w:abstractNumId w:val="1"/>
  </w:num>
  <w:num w:numId="3" w16cid:durableId="369038534">
    <w:abstractNumId w:val="2"/>
  </w:num>
  <w:num w:numId="4" w16cid:durableId="784885691">
    <w:abstractNumId w:val="0"/>
  </w:num>
  <w:num w:numId="5" w16cid:durableId="11487884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7CC"/>
    <w:rsid w:val="0005361B"/>
    <w:rsid w:val="001331B2"/>
    <w:rsid w:val="001C2333"/>
    <w:rsid w:val="002C3055"/>
    <w:rsid w:val="002D1BB1"/>
    <w:rsid w:val="002F2F0F"/>
    <w:rsid w:val="00303A01"/>
    <w:rsid w:val="00323410"/>
    <w:rsid w:val="00333D0C"/>
    <w:rsid w:val="00356062"/>
    <w:rsid w:val="003941FC"/>
    <w:rsid w:val="003A1BD5"/>
    <w:rsid w:val="003A21E5"/>
    <w:rsid w:val="00437261"/>
    <w:rsid w:val="0048485F"/>
    <w:rsid w:val="0049212C"/>
    <w:rsid w:val="004A4E20"/>
    <w:rsid w:val="004D0584"/>
    <w:rsid w:val="004D0A64"/>
    <w:rsid w:val="006037CA"/>
    <w:rsid w:val="00672C75"/>
    <w:rsid w:val="006E105A"/>
    <w:rsid w:val="00711EE9"/>
    <w:rsid w:val="007B1238"/>
    <w:rsid w:val="007F0F09"/>
    <w:rsid w:val="007F3CA7"/>
    <w:rsid w:val="008A36FD"/>
    <w:rsid w:val="00A400EF"/>
    <w:rsid w:val="00A6025E"/>
    <w:rsid w:val="00AF74E0"/>
    <w:rsid w:val="00B147CC"/>
    <w:rsid w:val="00BC3A8F"/>
    <w:rsid w:val="00C20312"/>
    <w:rsid w:val="00C27D23"/>
    <w:rsid w:val="00C97731"/>
    <w:rsid w:val="00CB6A2F"/>
    <w:rsid w:val="00CC5A4B"/>
    <w:rsid w:val="00D21486"/>
    <w:rsid w:val="00D65DDE"/>
    <w:rsid w:val="00E54A0F"/>
    <w:rsid w:val="00E77EE0"/>
    <w:rsid w:val="00E96396"/>
    <w:rsid w:val="00ED04A3"/>
    <w:rsid w:val="00F55BC2"/>
    <w:rsid w:val="00F66B4D"/>
    <w:rsid w:val="00F83C96"/>
    <w:rsid w:val="00FC2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0EAD0"/>
  <w15:chartTrackingRefBased/>
  <w15:docId w15:val="{C9E3F8B2-F762-4BE5-8462-47563F2D8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47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47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47C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47C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147C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147C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147C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147C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147C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7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47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47C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47C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147C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147C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147C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147C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147C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147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47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47C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47C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147CC"/>
    <w:pPr>
      <w:spacing w:before="160"/>
      <w:jc w:val="center"/>
    </w:pPr>
    <w:rPr>
      <w:i/>
      <w:iCs/>
      <w:color w:val="404040" w:themeColor="text1" w:themeTint="BF"/>
    </w:rPr>
  </w:style>
  <w:style w:type="character" w:customStyle="1" w:styleId="QuoteChar">
    <w:name w:val="Quote Char"/>
    <w:basedOn w:val="DefaultParagraphFont"/>
    <w:link w:val="Quote"/>
    <w:uiPriority w:val="29"/>
    <w:rsid w:val="00B147CC"/>
    <w:rPr>
      <w:i/>
      <w:iCs/>
      <w:color w:val="404040" w:themeColor="text1" w:themeTint="BF"/>
    </w:rPr>
  </w:style>
  <w:style w:type="paragraph" w:styleId="ListParagraph">
    <w:name w:val="List Paragraph"/>
    <w:basedOn w:val="Normal"/>
    <w:uiPriority w:val="34"/>
    <w:qFormat/>
    <w:rsid w:val="00B147CC"/>
    <w:pPr>
      <w:ind w:left="720"/>
      <w:contextualSpacing/>
    </w:pPr>
  </w:style>
  <w:style w:type="character" w:styleId="IntenseEmphasis">
    <w:name w:val="Intense Emphasis"/>
    <w:basedOn w:val="DefaultParagraphFont"/>
    <w:uiPriority w:val="21"/>
    <w:qFormat/>
    <w:rsid w:val="00B147CC"/>
    <w:rPr>
      <w:i/>
      <w:iCs/>
      <w:color w:val="0F4761" w:themeColor="accent1" w:themeShade="BF"/>
    </w:rPr>
  </w:style>
  <w:style w:type="paragraph" w:styleId="IntenseQuote">
    <w:name w:val="Intense Quote"/>
    <w:basedOn w:val="Normal"/>
    <w:next w:val="Normal"/>
    <w:link w:val="IntenseQuoteChar"/>
    <w:uiPriority w:val="30"/>
    <w:qFormat/>
    <w:rsid w:val="00B147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47CC"/>
    <w:rPr>
      <w:i/>
      <w:iCs/>
      <w:color w:val="0F4761" w:themeColor="accent1" w:themeShade="BF"/>
    </w:rPr>
  </w:style>
  <w:style w:type="character" w:styleId="IntenseReference">
    <w:name w:val="Intense Reference"/>
    <w:basedOn w:val="DefaultParagraphFont"/>
    <w:uiPriority w:val="32"/>
    <w:qFormat/>
    <w:rsid w:val="00B147CC"/>
    <w:rPr>
      <w:b/>
      <w:bCs/>
      <w:smallCaps/>
      <w:color w:val="0F4761" w:themeColor="accent1" w:themeShade="BF"/>
      <w:spacing w:val="5"/>
    </w:rPr>
  </w:style>
  <w:style w:type="table" w:styleId="TableGrid">
    <w:name w:val="Table Grid"/>
    <w:basedOn w:val="TableNormal"/>
    <w:uiPriority w:val="39"/>
    <w:rsid w:val="00D21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60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062"/>
  </w:style>
  <w:style w:type="paragraph" w:styleId="Footer">
    <w:name w:val="footer"/>
    <w:basedOn w:val="Normal"/>
    <w:link w:val="FooterChar"/>
    <w:uiPriority w:val="99"/>
    <w:unhideWhenUsed/>
    <w:rsid w:val="003560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1518</Words>
  <Characters>8655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Castellano</dc:creator>
  <cp:keywords/>
  <dc:description/>
  <cp:lastModifiedBy>Patrick Allman</cp:lastModifiedBy>
  <cp:revision>2</cp:revision>
  <cp:lastPrinted>2026-04-01T15:17:00Z</cp:lastPrinted>
  <dcterms:created xsi:type="dcterms:W3CDTF">2026-04-14T18:47:00Z</dcterms:created>
  <dcterms:modified xsi:type="dcterms:W3CDTF">2026-04-14T18:47:00Z</dcterms:modified>
</cp:coreProperties>
</file>